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Приложение </w:t>
      </w:r>
    </w:p>
    <w:p>
      <w:pPr>
        <w:pStyle w:val="Normal"/>
        <w:spacing w:lineRule="auto" w:line="240"/>
        <w:jc w:val="right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к Техническому заданию</w:t>
      </w:r>
    </w:p>
    <w:p>
      <w:pPr>
        <w:pStyle w:val="Normal"/>
        <w:spacing w:lineRule="auto" w:line="240"/>
        <w:jc w:val="right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Показатели эффективности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Данные о достигнутых ключевых показателях эффективности в разрезе каждого работника структурного подразделения за отчетный период вносятся в сводную электронную форму в разделе отчеты АИС МФЦ, а также визуализируются в правом верхнем углу интерфейса системы (у каждого оператора при авторизации появляется окошко с показателями эффективности). Данные актуализируются ежедневно с нарастающим итогом помесячно. В начале следующего месяца данные обнуляются и начинается новый отчетный период.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tbl>
      <w:tblPr>
        <w:tblW w:w="10886" w:type="dxa"/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3"/>
        <w:gridCol w:w="3399"/>
        <w:gridCol w:w="854"/>
        <w:gridCol w:w="5499"/>
      </w:tblGrid>
      <w:tr>
        <w:trPr/>
        <w:tc>
          <w:tcPr>
            <w:tcW w:w="108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lang w:eastAsia="ru-RU"/>
              </w:rPr>
              <w:t xml:space="preserve">для специалистов 1 категории, ведущих специалистов филиала ГБУ КО «МФЦ Калужской области» и отдела по работе с заявителями г. Калуга 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lang w:eastAsia="ru-RU"/>
              </w:rPr>
              <w:t>п/п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 КПЭ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Удельный вес КПЭ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(</w:t>
            </w:r>
            <w:r>
              <w:rPr>
                <w:rFonts w:eastAsia="Times New Roman" w:cs="Times New Roman"/>
                <w:lang w:val="en-US" w:eastAsia="ru-RU"/>
              </w:rPr>
              <w:t>Ai)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% выполнения КПЭ 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(</w:t>
            </w:r>
            <w:r>
              <w:rPr>
                <w:rFonts w:eastAsia="Times New Roman" w:cs="Times New Roman"/>
                <w:lang w:val="en-US" w:eastAsia="ru-RU"/>
              </w:rPr>
              <w:t>Ei</w:t>
            </w:r>
            <w:r>
              <w:rPr>
                <w:rFonts w:eastAsia="Times New Roman" w:cs="Times New Roman"/>
                <w:lang w:eastAsia="ru-RU"/>
              </w:rPr>
              <w:t>)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0" w:name="__DdeLink__2280_3673064591"/>
            <w:r>
              <w:rPr>
                <w:rFonts w:eastAsia="Times New Roman" w:cs="Times New Roman"/>
                <w:lang w:eastAsia="ru-RU"/>
              </w:rPr>
              <w:t>Выполнение плана государственного задания по количеству оказанных государственных и муниципальных услуг с учетом сложности их оказания</w:t>
            </w:r>
            <w:bookmarkEnd w:id="0"/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% вып.пл. = ∑ баллов (факт) / ∑ баллов (пл) * 100%, где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% вып.пл – достигнутый уровень выполнения показателя эффективности деятельности;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∑ </w:t>
            </w:r>
            <w:r>
              <w:rPr>
                <w:rFonts w:eastAsia="Times New Roman" w:cs="Times New Roman"/>
                <w:lang w:eastAsia="ru-RU"/>
              </w:rPr>
              <w:t>баллов (факт) – фактически достигнутое значение показателя;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∑ </w:t>
            </w:r>
            <w:r>
              <w:rPr>
                <w:rFonts w:eastAsia="Times New Roman" w:cs="Times New Roman"/>
                <w:lang w:eastAsia="ru-RU"/>
              </w:rPr>
              <w:t>баллов (пл) – целевое значение показателя.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Максимальное значение показателя – 200%.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1" w:name="__DdeLink__2282_3673064591"/>
            <w:bookmarkEnd w:id="1"/>
            <w:r>
              <w:rPr>
                <w:rFonts w:eastAsia="Times New Roman" w:cs="Times New Roman"/>
                <w:lang w:eastAsia="ru-RU"/>
              </w:rPr>
              <w:t>Выполнение норматива по уровню соответствия стандартам сервиса обслуживания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О </w:t>
            </w:r>
            <w:r>
              <w:rPr>
                <w:rFonts w:eastAsia="Times New Roman" w:cs="Times New Roman"/>
                <w:b/>
                <w:vertAlign w:val="subscript"/>
                <w:lang w:eastAsia="ru-RU"/>
              </w:rPr>
              <w:t xml:space="preserve">(ТП) 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=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Ra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>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/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где,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О </w:t>
            </w:r>
            <w:r>
              <w:rPr>
                <w:rFonts w:eastAsia="Times New Roman" w:cs="Times New Roman"/>
                <w:b/>
                <w:vertAlign w:val="subscript"/>
                <w:lang w:eastAsia="ru-RU"/>
              </w:rPr>
              <w:t>(ТП)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достигнутый уровень выполнения показателя эффективности деятельности;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Ran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фактически достигнутое значение показателя;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vertAlign w:val="subscript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целевое значение показателя.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2" w:name="__DdeLink__2284_3673064591"/>
            <w:bookmarkEnd w:id="2"/>
            <w:r>
              <w:rPr>
                <w:rFonts w:eastAsia="Times New Roman" w:cs="Times New Roman"/>
                <w:lang w:eastAsia="ru-RU"/>
              </w:rPr>
              <w:t>Доля правильно оформленных комплектов документов от общего числа принятых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 xml:space="preserve">О 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>пр. оформ.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=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V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/W*100%, </w:t>
            </w:r>
            <w:r>
              <w:rPr>
                <w:rFonts w:eastAsia="Times New Roman" w:cs="Times New Roman"/>
                <w:lang w:eastAsia="ru-RU"/>
              </w:rPr>
              <w:t>где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О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>пр. оформ.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достигнутый уровень выполнения показателя эффективности деятельности;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V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количество правильно оформленных комплектов документов;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W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–количество принятых комплектов документов.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Более 95% - 100%; </w:t>
              <w:br/>
              <w:t xml:space="preserve">от 80% до 95% - 50%; </w:t>
              <w:br/>
              <w:t>менее 80% - 0%.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3" w:name="__DdeLink__2286_3673064591"/>
            <w:bookmarkEnd w:id="3"/>
            <w:r>
              <w:rPr>
                <w:rFonts w:eastAsia="Times New Roman" w:cs="Times New Roman"/>
                <w:lang w:eastAsia="ru-RU"/>
              </w:rPr>
              <w:t>Выполнение плана по регистрации заявителей на ЕПГУ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% </w:t>
            </w:r>
            <w:r>
              <w:rPr>
                <w:rFonts w:eastAsia="Times New Roman" w:cs="Times New Roman"/>
                <w:b/>
                <w:vertAlign w:val="subscript"/>
                <w:lang w:eastAsia="ru-RU"/>
              </w:rPr>
              <w:t>ЕСИА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=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Ra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>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/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где,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E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достигнутый уровень выполнения показателя эффективности деятельности;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Ran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фактически достигнутое значение показателя;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 </w:t>
            </w:r>
            <w:r>
              <w:rPr>
                <w:rFonts w:eastAsia="Times New Roman" w:cs="Times New Roman"/>
                <w:lang w:eastAsia="ru-RU"/>
              </w:rPr>
              <w:t>– целевое значение показателя.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Максимальное значение показателя –100%.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4" w:name="__DdeLink__2288_3673064591"/>
            <w:bookmarkEnd w:id="4"/>
            <w:r>
              <w:rPr>
                <w:rFonts w:eastAsia="Times New Roman" w:cs="Times New Roman"/>
                <w:lang w:eastAsia="ru-RU"/>
              </w:rPr>
              <w:t>Использование ИАС МКГУ для оценки качества предоставления услуг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Э </w:t>
            </w:r>
            <w:r>
              <w:rPr>
                <w:rFonts w:eastAsia="Times New Roman" w:cs="Times New Roman"/>
                <w:b/>
                <w:vertAlign w:val="subscript"/>
                <w:lang w:eastAsia="ru-RU"/>
              </w:rPr>
              <w:t>уд.вес оценок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= (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Ra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>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/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)*100%) </w:t>
            </w:r>
            <w:r>
              <w:rPr>
                <w:rFonts w:eastAsia="Times New Roman" w:cs="Times New Roman"/>
                <w:lang w:eastAsia="ru-RU"/>
              </w:rPr>
              <w:t>где,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Э </w:t>
            </w:r>
            <w:r>
              <w:rPr>
                <w:rFonts w:eastAsia="Times New Roman" w:cs="Times New Roman"/>
                <w:b/>
                <w:vertAlign w:val="subscript"/>
                <w:lang w:eastAsia="ru-RU"/>
              </w:rPr>
              <w:t>уд.вес оценок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достигнутый уровень выполнения показателя эффективности деятельности;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Ran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количество оценок;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общее количество оказанных федеральных услуг.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Более 50% - 100%; </w:t>
              <w:br/>
              <w:t xml:space="preserve">от 40% до 50% - 80%; </w:t>
              <w:br/>
              <w:t xml:space="preserve">от 35% до 40% - 50%; </w:t>
              <w:br/>
              <w:t>менее 35% - 0%.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5" w:name="__DdeLink__2291_3673064591"/>
            <w:bookmarkEnd w:id="5"/>
            <w:r>
              <w:rPr>
                <w:rFonts w:eastAsia="Times New Roman" w:cs="Times New Roman"/>
                <w:lang w:eastAsia="ru-RU"/>
              </w:rPr>
              <w:t>Выполнение норматива по среднему времени ожидания в очереди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Менее 12 минут – </w:t>
            </w:r>
            <w:r>
              <w:rPr>
                <w:rFonts w:eastAsia="Times New Roman" w:cs="Times New Roman"/>
                <w:b/>
                <w:lang w:eastAsia="ru-RU"/>
              </w:rPr>
              <w:t>100%;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от 12 минут до 15 минут </w:t>
            </w:r>
            <w:r>
              <w:rPr>
                <w:rFonts w:eastAsia="Times New Roman" w:cs="Times New Roman"/>
                <w:b/>
                <w:lang w:eastAsia="ru-RU"/>
              </w:rPr>
              <w:t>– 80%;</w:t>
            </w:r>
            <w:r>
              <w:rPr>
                <w:rFonts w:eastAsia="Times New Roman" w:cs="Times New Roman"/>
                <w:lang w:eastAsia="ru-RU"/>
              </w:rPr>
              <w:t xml:space="preserve"> </w:t>
              <w:br/>
              <w:t xml:space="preserve">от 15 минут до 20 минут – </w:t>
            </w:r>
            <w:r>
              <w:rPr>
                <w:rFonts w:eastAsia="Times New Roman" w:cs="Times New Roman"/>
                <w:b/>
                <w:lang w:eastAsia="ru-RU"/>
              </w:rPr>
              <w:t>50%;</w:t>
            </w:r>
            <w:r>
              <w:rPr>
                <w:rFonts w:eastAsia="Times New Roman" w:cs="Times New Roman"/>
                <w:lang w:eastAsia="ru-RU"/>
              </w:rPr>
              <w:t xml:space="preserve"> </w:t>
              <w:br/>
              <w:t xml:space="preserve">более 20 минут – </w:t>
            </w:r>
            <w:r>
              <w:rPr>
                <w:rFonts w:eastAsia="Times New Roman" w:cs="Times New Roman"/>
                <w:b/>
                <w:lang w:eastAsia="ru-RU"/>
              </w:rPr>
              <w:t>0%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6" w:name="__DdeLink__2293_3673064591"/>
            <w:bookmarkEnd w:id="6"/>
            <w:r>
              <w:rPr>
                <w:rFonts w:eastAsia="Times New Roman" w:cs="Times New Roman"/>
                <w:lang w:eastAsia="ru-RU"/>
              </w:rPr>
              <w:t>Выполнение особо важной задачи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Нет нарушений – 100%; 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7" w:name="__DdeLink__2232_2851680570"/>
            <w:r>
              <w:rPr>
                <w:rFonts w:eastAsia="Times New Roman" w:cs="Times New Roman"/>
                <w:lang w:eastAsia="ru-RU"/>
              </w:rPr>
              <w:t>Имеются однократные несущественные нарушения</w:t>
            </w:r>
            <w:bookmarkEnd w:id="7"/>
            <w:r>
              <w:rPr>
                <w:rFonts w:eastAsia="Times New Roman" w:cs="Times New Roman"/>
                <w:lang w:eastAsia="ru-RU"/>
              </w:rPr>
              <w:t xml:space="preserve"> – 80%;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8" w:name="__DdeLink__2234_2851680570"/>
            <w:r>
              <w:rPr>
                <w:rFonts w:eastAsia="Times New Roman" w:cs="Times New Roman"/>
                <w:lang w:eastAsia="ru-RU"/>
              </w:rPr>
              <w:t>Имеются многократные несущественные нарушения</w:t>
            </w:r>
            <w:bookmarkEnd w:id="8"/>
            <w:r>
              <w:rPr>
                <w:rFonts w:eastAsia="Times New Roman" w:cs="Times New Roman"/>
                <w:lang w:eastAsia="ru-RU"/>
              </w:rPr>
              <w:t xml:space="preserve"> - 50%;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9" w:name="__DdeLink__2236_2851680570"/>
            <w:r>
              <w:rPr>
                <w:rFonts w:eastAsia="Times New Roman" w:cs="Times New Roman"/>
                <w:lang w:eastAsia="ru-RU"/>
              </w:rPr>
              <w:t>Имеются существенные нарушения</w:t>
            </w:r>
            <w:bookmarkEnd w:id="9"/>
            <w:r>
              <w:rPr>
                <w:rFonts w:eastAsia="Times New Roman" w:cs="Times New Roman"/>
                <w:lang w:eastAsia="ru-RU"/>
              </w:rPr>
              <w:t xml:space="preserve"> – 0%.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</w:tr>
    </w:tbl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  <w:t>Расчет рекомендуемого размера надбавки за сложность и напряженность выполняемой работы осуществляется в соответствии с приведенной таблицей: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tbl>
      <w:tblPr>
        <w:tblW w:w="10886" w:type="dxa"/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80"/>
        <w:gridCol w:w="5505"/>
      </w:tblGrid>
      <w:tr>
        <w:trPr>
          <w:trHeight w:val="448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Достигнутый уровень ключевого показателя эффективности деятельности работника</w:t>
            </w:r>
            <w:r>
              <w:rPr>
                <w:rFonts w:eastAsia="Times New Roman" w:cs="Times New Roman"/>
                <w:vertAlign w:val="superscript"/>
                <w:lang w:eastAsia="ru-RU"/>
              </w:rPr>
              <w:t>*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Размер надбавки за сложность и (или) напряженность выполняемой работы работников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100%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35%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95%, но менее 100%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32%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90%, но менее 95%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29%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85%, но менее 90%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26%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80%, но менее 85%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23%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75%, но менее 80%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70%, но менее 75%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17%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65%, но менее 70%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14%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60%, но менее 65%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55%, но менее 60%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8%</w:t>
            </w:r>
          </w:p>
        </w:tc>
      </w:tr>
    </w:tbl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* Достигнутый уровень ключевого показателя эффективности деятельности работника определяется расчетным путем по следующей формуле:</w:t>
      </w:r>
    </w:p>
    <w:p>
      <w:pPr>
        <w:pStyle w:val="Normal"/>
        <w:spacing w:lineRule="auto" w:line="240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КПЭ =</w:t>
      </w:r>
      <w:r>
        <w:rPr>
          <w:rFonts w:eastAsia="Times New Roman" w:cs="Times New Roman"/>
          <w:b/>
          <w:lang w:val="en-US" w:eastAsia="ru-RU"/>
        </w:rPr>
        <w:t>SUM</w:t>
      </w:r>
      <w:r>
        <w:rPr>
          <w:rFonts w:eastAsia="Times New Roman" w:cs="Times New Roman"/>
          <w:b/>
          <w:lang w:eastAsia="ru-RU"/>
        </w:rPr>
        <w:t>(E</w:t>
      </w:r>
      <w:r>
        <w:rPr>
          <w:rFonts w:eastAsia="Times New Roman" w:cs="Times New Roman"/>
          <w:b/>
          <w:lang w:val="en-US" w:eastAsia="ru-RU"/>
        </w:rPr>
        <w:t>i</w:t>
      </w:r>
      <w:r>
        <w:rPr>
          <w:rFonts w:eastAsia="Times New Roman" w:cs="Times New Roman"/>
          <w:b/>
          <w:lang w:eastAsia="ru-RU"/>
        </w:rPr>
        <w:t>*</w:t>
      </w:r>
      <w:r>
        <w:rPr>
          <w:rFonts w:eastAsia="Times New Roman" w:cs="Times New Roman"/>
          <w:b/>
          <w:lang w:val="en-US" w:eastAsia="ru-RU"/>
        </w:rPr>
        <w:t>Ai</w:t>
      </w:r>
      <w:r>
        <w:rPr>
          <w:rFonts w:eastAsia="Times New Roman" w:cs="Times New Roman"/>
          <w:b/>
          <w:lang w:eastAsia="ru-RU"/>
        </w:rPr>
        <w:t>)/100%,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  <w:t xml:space="preserve">где Ei, – % выполнения КПЭ по каждому показателю;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val="en-US" w:eastAsia="ru-RU"/>
        </w:rPr>
        <w:t>Ai</w:t>
      </w:r>
      <w:r>
        <w:rPr>
          <w:rFonts w:eastAsia="Times New Roman" w:cs="Times New Roman"/>
          <w:lang w:eastAsia="ru-RU"/>
        </w:rPr>
        <w:t xml:space="preserve"> - удельный вес соответствующего коэффициента в общем показателе КПЭ.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tbl>
      <w:tblPr>
        <w:tblW w:w="10975" w:type="dxa"/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19"/>
        <w:gridCol w:w="3658"/>
        <w:gridCol w:w="916"/>
        <w:gridCol w:w="5181"/>
      </w:tblGrid>
      <w:tr>
        <w:trPr>
          <w:trHeight w:val="145" w:hRule="atLeast"/>
        </w:trPr>
        <w:tc>
          <w:tcPr>
            <w:tcW w:w="109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/>
                <w:lang w:eastAsia="ru-RU"/>
              </w:rPr>
              <w:t xml:space="preserve">для специалистов 1 категории, ведущих специалистов центра «Мои документы», ул. Ленина, д. 126, стр. 1 </w:t>
            </w:r>
          </w:p>
        </w:tc>
      </w:tr>
      <w:tr>
        <w:trPr>
          <w:trHeight w:val="145" w:hRule="atLeast"/>
        </w:trPr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lang w:eastAsia="ru-RU"/>
              </w:rPr>
              <w:t>п/п</w:t>
            </w:r>
          </w:p>
        </w:tc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 КПЭ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Удельный вес КПЭ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(</w:t>
            </w:r>
            <w:r>
              <w:rPr>
                <w:rFonts w:eastAsia="Times New Roman" w:cs="Times New Roman"/>
                <w:lang w:val="en-US" w:eastAsia="ru-RU"/>
              </w:rPr>
              <w:t>Ai</w:t>
            </w:r>
            <w:r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% выполнения КПЭ 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(</w:t>
            </w:r>
            <w:r>
              <w:rPr>
                <w:rFonts w:eastAsia="Times New Roman" w:cs="Times New Roman"/>
                <w:lang w:val="en-US" w:eastAsia="ru-RU"/>
              </w:rPr>
              <w:t>Ei</w:t>
            </w:r>
            <w:r>
              <w:rPr>
                <w:rFonts w:eastAsia="Times New Roman" w:cs="Times New Roman"/>
                <w:lang w:eastAsia="ru-RU"/>
              </w:rPr>
              <w:t>)</w:t>
            </w:r>
          </w:p>
        </w:tc>
      </w:tr>
      <w:tr>
        <w:trPr>
          <w:trHeight w:val="145" w:hRule="atLeast"/>
        </w:trPr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Выполнение плана государственного задания по количеству оказанных государственных и муниципальных услуг с учетом сложности их оказания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lang w:eastAsia="ru-RU"/>
              </w:rPr>
              <w:t>% вып.пл. = ∑ баллов (факт) / ∑ баллов (пл) * 100%</w:t>
            </w:r>
            <w:r>
              <w:rPr>
                <w:rFonts w:eastAsia="Times New Roman" w:cs="Times New Roman"/>
                <w:lang w:eastAsia="ru-RU"/>
              </w:rPr>
              <w:t>, где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%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lang w:eastAsia="ru-RU"/>
              </w:rPr>
              <w:t>вып.пл</w:t>
            </w:r>
            <w:r>
              <w:rPr>
                <w:rFonts w:eastAsia="Times New Roman" w:cs="Times New Roman"/>
                <w:lang w:eastAsia="ru-RU"/>
              </w:rPr>
              <w:t xml:space="preserve"> – достигнутый уровень выполнения показателя эффективности деятельности;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∑ </w:t>
            </w:r>
            <w:r>
              <w:rPr>
                <w:rFonts w:eastAsia="Times New Roman" w:cs="Times New Roman"/>
                <w:b/>
                <w:lang w:eastAsia="ru-RU"/>
              </w:rPr>
              <w:t>баллов (факт)</w:t>
            </w:r>
            <w:r>
              <w:rPr>
                <w:rFonts w:eastAsia="Times New Roman" w:cs="Times New Roman"/>
                <w:lang w:eastAsia="ru-RU"/>
              </w:rPr>
              <w:t xml:space="preserve"> – фактически достигнутое значение показателя;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∑ </w:t>
            </w:r>
            <w:r>
              <w:rPr>
                <w:rFonts w:eastAsia="Times New Roman" w:cs="Times New Roman"/>
                <w:b/>
                <w:lang w:eastAsia="ru-RU"/>
              </w:rPr>
              <w:t>баллов (пл)</w:t>
            </w:r>
            <w:r>
              <w:rPr>
                <w:rFonts w:eastAsia="Times New Roman" w:cs="Times New Roman"/>
                <w:lang w:eastAsia="ru-RU"/>
              </w:rPr>
              <w:t xml:space="preserve"> – целевое значение показателя.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Максимальное значение показателя – 200%.</w:t>
            </w:r>
          </w:p>
        </w:tc>
      </w:tr>
      <w:tr>
        <w:trPr>
          <w:trHeight w:val="145" w:hRule="atLeast"/>
        </w:trPr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Выполнение норматива по уровню соответствия стандартам сервиса обслуживания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О </w:t>
            </w:r>
            <w:r>
              <w:rPr>
                <w:rFonts w:eastAsia="Times New Roman" w:cs="Times New Roman"/>
                <w:b/>
                <w:vertAlign w:val="subscript"/>
                <w:lang w:eastAsia="ru-RU"/>
              </w:rPr>
              <w:t xml:space="preserve">(ТП) 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=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Ra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>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/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где,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О </w:t>
            </w:r>
            <w:r>
              <w:rPr>
                <w:rFonts w:eastAsia="Times New Roman" w:cs="Times New Roman"/>
                <w:b/>
                <w:vertAlign w:val="subscript"/>
                <w:lang w:eastAsia="ru-RU"/>
              </w:rPr>
              <w:t>(ТП)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достигнутый уровень выполнения показателя эффективности деятельности;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Ran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фактически достигнутое значение показателя;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vertAlign w:val="subscript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целевое значение показателя.</w:t>
            </w:r>
          </w:p>
        </w:tc>
      </w:tr>
      <w:tr>
        <w:trPr>
          <w:trHeight w:val="2543" w:hRule="atLeast"/>
        </w:trPr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Доля правильно оформленных комплектов документов от общего числа принятых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 xml:space="preserve">О 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>пр. оформ.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=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V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/W*100%, </w:t>
            </w:r>
            <w:r>
              <w:rPr>
                <w:rFonts w:eastAsia="Times New Roman" w:cs="Times New Roman"/>
                <w:lang w:eastAsia="ru-RU"/>
              </w:rPr>
              <w:t>где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eastAsia="ru-RU"/>
              </w:rPr>
              <w:t>О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>пр. оформ.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достигнутый уровень выполнения показателя эффективности деятельности;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V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количество правильно оформленных комплектов документов;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W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–количество принятых комплектов документов.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Более 95% - 100%; </w:t>
              <w:br/>
              <w:t xml:space="preserve">от 80% до 95% - 50%; </w:t>
              <w:br/>
              <w:t>менее 80% - 0%.</w:t>
            </w:r>
          </w:p>
        </w:tc>
      </w:tr>
      <w:tr>
        <w:trPr>
          <w:trHeight w:val="1777" w:hRule="atLeast"/>
        </w:trPr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Выполнение плана по регистрации заявителей на ЕПГУ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% </w:t>
            </w:r>
            <w:r>
              <w:rPr>
                <w:rFonts w:eastAsia="Times New Roman" w:cs="Times New Roman"/>
                <w:b/>
                <w:vertAlign w:val="subscript"/>
                <w:lang w:eastAsia="ru-RU"/>
              </w:rPr>
              <w:t>ЕСИА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=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Ra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>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/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где,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E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достигнутый уровень выполнения показателя эффективности деятельности;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Ran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фактически достигнутое значение показателя;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 </w:t>
            </w:r>
            <w:r>
              <w:rPr>
                <w:rFonts w:eastAsia="Times New Roman" w:cs="Times New Roman"/>
                <w:lang w:eastAsia="ru-RU"/>
              </w:rPr>
              <w:t>– целевое значение показателя.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Максимальное значение показателя – 100%</w:t>
            </w:r>
          </w:p>
        </w:tc>
      </w:tr>
      <w:tr>
        <w:trPr>
          <w:trHeight w:val="2543" w:hRule="atLeast"/>
        </w:trPr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Использование ИАС МКГУ для оценки качества предоставления услуг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Э </w:t>
            </w:r>
            <w:r>
              <w:rPr>
                <w:rFonts w:eastAsia="Times New Roman" w:cs="Times New Roman"/>
                <w:b/>
                <w:vertAlign w:val="subscript"/>
                <w:lang w:eastAsia="ru-RU"/>
              </w:rPr>
              <w:t>уд.вес оценок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= (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Ra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>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/ </w:t>
            </w: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)*100%) </w:t>
            </w:r>
            <w:r>
              <w:rPr>
                <w:rFonts w:eastAsia="Times New Roman" w:cs="Times New Roman"/>
                <w:lang w:eastAsia="ru-RU"/>
              </w:rPr>
              <w:t>где,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Э </w:t>
            </w:r>
            <w:r>
              <w:rPr>
                <w:rFonts w:eastAsia="Times New Roman" w:cs="Times New Roman"/>
                <w:b/>
                <w:vertAlign w:val="subscript"/>
                <w:lang w:eastAsia="ru-RU"/>
              </w:rPr>
              <w:t>уд.вес оценок</w:t>
            </w:r>
            <w:r>
              <w:rPr>
                <w:rFonts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достигнутый уровень выполнения показателя эффективности деятельности;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Ran</w:t>
            </w:r>
            <w:r>
              <w:rPr>
                <w:rFonts w:eastAsia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количество оценок;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i/>
                <w:lang w:val="en-US" w:eastAsia="ru-RU"/>
              </w:rPr>
              <w:t>Rtn</w:t>
            </w:r>
            <w:r>
              <w:rPr>
                <w:rFonts w:eastAsia="Times New Roman" w:cs="Times New Roman"/>
                <w:b/>
                <w:i/>
                <w:vertAlign w:val="subscript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– общее количество оказанных федеральных услуг.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Более 60% - 100%; </w:t>
              <w:br/>
              <w:t xml:space="preserve">от 55% до 60% - 90%; </w:t>
              <w:br/>
              <w:t xml:space="preserve">от 45% до 50% - 50%; </w:t>
              <w:br/>
              <w:t>менее 45% - 0%.</w:t>
            </w:r>
          </w:p>
        </w:tc>
      </w:tr>
      <w:tr>
        <w:trPr>
          <w:trHeight w:val="1271" w:hRule="atLeast"/>
        </w:trPr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Выполнение норматива по среднему времени ожидания в очереди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Менее 10 минут – 100%;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10 минут, но менее 12 минут – 80%; Более 12 минут, но менее 15 минут – 50%; Более 15 минут, но менее 20 минут – 30% Более 20 минут – 0%.</w:t>
            </w:r>
          </w:p>
        </w:tc>
      </w:tr>
      <w:tr>
        <w:trPr>
          <w:trHeight w:val="1891" w:hRule="atLeast"/>
        </w:trPr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3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Выполнение особо важной задачи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Нет нарушений – 100%; 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Имеются однократные несущественные нарушения – 80%;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Имеются многократные несущественные нарушения - 50%;</w:t>
            </w:r>
          </w:p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Имеются существенные нарушения – 0%.</w:t>
            </w:r>
          </w:p>
        </w:tc>
      </w:tr>
    </w:tbl>
    <w:p>
      <w:pPr>
        <w:pStyle w:val="Normal"/>
        <w:spacing w:lineRule="auto" w:line="240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  <w:t>Расчет рекомендуемого размера надбавки за сложность и напряженность выполняемой работы осуществляется в соответствии с приведенной таблицей:</w:t>
      </w:r>
    </w:p>
    <w:tbl>
      <w:tblPr>
        <w:tblW w:w="10200" w:type="dxa"/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80"/>
        <w:gridCol w:w="4819"/>
      </w:tblGrid>
      <w:tr>
        <w:trPr>
          <w:trHeight w:val="448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Достигнутый уровень ключевого показателя эффективности деятельности работника</w:t>
            </w:r>
            <w:r>
              <w:rPr>
                <w:rFonts w:eastAsia="Times New Roman" w:cs="Times New Roman"/>
                <w:vertAlign w:val="superscript"/>
                <w:lang w:eastAsia="ru-RU"/>
              </w:rPr>
              <w:t>*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Размер надбавки за сложность и (или) напряженность выполняемой работы работников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100%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50%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95%, но менее 100%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45%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90%, но менее 95%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40%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85%, но менее 90%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35%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80%, но менее 85%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30%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75%, но менее 80%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25%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70%, но менее 75%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65%, но менее 70%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60%, но менее 65%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10%</w:t>
            </w:r>
          </w:p>
        </w:tc>
      </w:tr>
      <w:tr>
        <w:trPr>
          <w:trHeight w:val="299" w:hRule="atLeast"/>
        </w:trPr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Более 55%, но менее 60%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5%</w:t>
            </w:r>
          </w:p>
        </w:tc>
      </w:tr>
    </w:tbl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* Достигнутый уровень ключевого показателя эффективности деятельности работника определяется расчетным путем до 25 числа месяца, следующего за отчетным, по следующей формуле:</w:t>
      </w:r>
    </w:p>
    <w:p>
      <w:pPr>
        <w:pStyle w:val="Normal"/>
        <w:spacing w:lineRule="auto" w:line="240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КПЭ =</w:t>
      </w:r>
      <w:r>
        <w:rPr>
          <w:rFonts w:eastAsia="Times New Roman" w:cs="Times New Roman"/>
          <w:b/>
          <w:lang w:val="en-US" w:eastAsia="ru-RU"/>
        </w:rPr>
        <w:t>SUM</w:t>
      </w:r>
      <w:r>
        <w:rPr>
          <w:rFonts w:eastAsia="Times New Roman" w:cs="Times New Roman"/>
          <w:b/>
          <w:lang w:eastAsia="ru-RU"/>
        </w:rPr>
        <w:t>(E</w:t>
      </w:r>
      <w:r>
        <w:rPr>
          <w:rFonts w:eastAsia="Times New Roman" w:cs="Times New Roman"/>
          <w:b/>
          <w:lang w:val="en-US" w:eastAsia="ru-RU"/>
        </w:rPr>
        <w:t>i</w:t>
      </w:r>
      <w:r>
        <w:rPr>
          <w:rFonts w:eastAsia="Times New Roman" w:cs="Times New Roman"/>
          <w:b/>
          <w:lang w:eastAsia="ru-RU"/>
        </w:rPr>
        <w:t>*</w:t>
      </w:r>
      <w:r>
        <w:rPr>
          <w:rFonts w:eastAsia="Times New Roman" w:cs="Times New Roman"/>
          <w:b/>
          <w:lang w:val="en-US" w:eastAsia="ru-RU"/>
        </w:rPr>
        <w:t>Ai</w:t>
      </w:r>
      <w:r>
        <w:rPr>
          <w:rFonts w:eastAsia="Times New Roman" w:cs="Times New Roman"/>
          <w:b/>
          <w:lang w:eastAsia="ru-RU"/>
        </w:rPr>
        <w:t>)/100%,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  <w:t xml:space="preserve">где Ei, – % выполнения КПЭ по каждому показателю;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val="en-US" w:eastAsia="ru-RU"/>
        </w:rPr>
        <w:t>Ai</w:t>
      </w:r>
      <w:r>
        <w:rPr>
          <w:rFonts w:eastAsia="Times New Roman" w:cs="Times New Roman"/>
          <w:lang w:eastAsia="ru-RU"/>
        </w:rPr>
        <w:t xml:space="preserve"> - удельный вес соответствующего коэффициента в общем показателе КПЭ.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/>
        <w:jc w:val="center"/>
        <w:rPr>
          <w:rFonts w:eastAsia="Times New Roman" w:cs="Times New Roman"/>
          <w:b/>
          <w:b/>
          <w:i/>
          <w:i/>
          <w:lang w:val="x-none" w:eastAsia="ru-RU"/>
        </w:rPr>
      </w:pPr>
      <w:r>
        <w:rPr>
          <w:rFonts w:eastAsia="Times New Roman" w:cs="Times New Roman"/>
          <w:b/>
          <w:lang w:val="x-none" w:eastAsia="ru-RU"/>
        </w:rPr>
        <w:t>Методика расчета показателей эффективности работы филиалов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Для расчета показателя эффективности работы филиалов принимаются следующие ключевые показатели, характеризующие качество и результативность работы филиалов:</w:t>
      </w:r>
    </w:p>
    <w:p>
      <w:pPr>
        <w:pStyle w:val="Normal"/>
        <w:numPr>
          <w:ilvl w:val="0"/>
          <w:numId w:val="1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Выполнение норматива по среднему времени ожидания в очереди, в % (гр.1);</w:t>
      </w:r>
    </w:p>
    <w:p>
      <w:pPr>
        <w:pStyle w:val="Normal"/>
        <w:numPr>
          <w:ilvl w:val="0"/>
          <w:numId w:val="1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Удовлетворенность заявителей по данным ИАС МКГУ, в % (гр.2);</w:t>
      </w:r>
    </w:p>
    <w:p>
      <w:pPr>
        <w:pStyle w:val="Normal"/>
        <w:numPr>
          <w:ilvl w:val="0"/>
          <w:numId w:val="1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Выполнение норматива по уровню соответствия стандартам сервиса обслуживания, в % (гр.3);</w:t>
      </w:r>
    </w:p>
    <w:p>
      <w:pPr>
        <w:pStyle w:val="Normal"/>
        <w:numPr>
          <w:ilvl w:val="0"/>
          <w:numId w:val="1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Выполнение плана государственного задания по количеству зарегистрированных обращений за предоставлением государственных и муниципальных услуг в бумажном виде, в % (гр.4);</w:t>
      </w:r>
    </w:p>
    <w:p>
      <w:pPr>
        <w:pStyle w:val="Normal"/>
        <w:numPr>
          <w:ilvl w:val="0"/>
          <w:numId w:val="1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Выполнение плана по регистрации заявителей на ЕПГУ, в % (гр. 5);</w:t>
      </w:r>
    </w:p>
    <w:p>
      <w:pPr>
        <w:pStyle w:val="Normal"/>
        <w:numPr>
          <w:ilvl w:val="0"/>
          <w:numId w:val="1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Доля оцененных фактов оказания услуг от общего количества оказанных услуг, в % (гр. 6);</w:t>
      </w:r>
    </w:p>
    <w:p>
      <w:pPr>
        <w:pStyle w:val="Normal"/>
        <w:numPr>
          <w:ilvl w:val="0"/>
          <w:numId w:val="1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Уровень эффективности по поступившим жалобам, в % (гр.7).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Четыре показателя имеют вес в общем показателе эффективности по 15%, один показатель – вес 20%, два показателя – вес 10% (</w:t>
      </w:r>
      <w:r>
        <w:rPr>
          <w:rFonts w:eastAsia="Times New Roman" w:cs="Times New Roman"/>
          <w:i/>
          <w:lang w:eastAsia="ru-RU"/>
        </w:rPr>
        <w:t>см. Таблицу</w:t>
      </w:r>
      <w:r>
        <w:rPr>
          <w:rFonts w:eastAsia="Times New Roman" w:cs="Times New Roman"/>
          <w:lang w:eastAsia="ru-RU"/>
        </w:rPr>
        <w:t xml:space="preserve">). </w:t>
      </w:r>
    </w:p>
    <w:tbl>
      <w:tblPr>
        <w:tblW w:w="10320" w:type="dxa"/>
        <w:jc w:val="lef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46"/>
        <w:gridCol w:w="1145"/>
        <w:gridCol w:w="1145"/>
        <w:gridCol w:w="1148"/>
        <w:gridCol w:w="1145"/>
        <w:gridCol w:w="1148"/>
        <w:gridCol w:w="1145"/>
        <w:gridCol w:w="1148"/>
        <w:gridCol w:w="1149"/>
      </w:tblGrid>
      <w:tr>
        <w:trPr>
          <w:trHeight w:val="1653" w:hRule="atLeast"/>
        </w:trPr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Филиал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10" w:name="__DdeLink__2265_1351242982"/>
            <w:bookmarkStart w:id="11" w:name="__DdeLink__2242_2851680570"/>
            <w:bookmarkEnd w:id="10"/>
            <w:bookmarkEnd w:id="11"/>
            <w:r>
              <w:rPr>
                <w:rFonts w:eastAsia="Times New Roman" w:cs="Times New Roman"/>
                <w:lang w:eastAsia="ru-RU"/>
              </w:rPr>
              <w:t>Выполнение норматива по среднему времени ожидания в очереди, в %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12" w:name="__DdeLink__2267_1351242982"/>
            <w:bookmarkStart w:id="13" w:name="__DdeLink__2244_2851680570"/>
            <w:bookmarkEnd w:id="12"/>
            <w:bookmarkEnd w:id="13"/>
            <w:r>
              <w:rPr>
                <w:rFonts w:eastAsia="Times New Roman" w:cs="Times New Roman"/>
                <w:lang w:eastAsia="ru-RU"/>
              </w:rPr>
              <w:t>Удовлетворенность заявителей по данным ИАС МКГУ, в %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14" w:name="__DdeLink__2246_2851680570"/>
            <w:bookmarkStart w:id="15" w:name="__DdeLink__2269_1351242982"/>
            <w:r>
              <w:rPr>
                <w:rFonts w:eastAsia="Times New Roman" w:cs="Times New Roman"/>
                <w:lang w:eastAsia="ru-RU"/>
              </w:rPr>
              <w:t>Выполнение норматива по уровню соответствия стандартам сервиса обслуживания, в %</w:t>
            </w:r>
            <w:bookmarkEnd w:id="14"/>
            <w:bookmarkEnd w:id="15"/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iCs/>
                <w:lang w:eastAsia="ru-RU"/>
              </w:rPr>
            </w:pPr>
            <w:bookmarkStart w:id="16" w:name="__DdeLink__2271_1351242982"/>
            <w:bookmarkStart w:id="17" w:name="__DdeLink__2248_2851680570"/>
            <w:bookmarkEnd w:id="16"/>
            <w:bookmarkEnd w:id="17"/>
            <w:r>
              <w:rPr>
                <w:rFonts w:eastAsia="Times New Roman" w:cs="Times New Roman"/>
                <w:lang w:eastAsia="ru-RU"/>
              </w:rPr>
              <w:t>Выполнение плана государственного задания по количеству оказанных государственных и муниципальных услуг в бумажном виде, в %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18" w:name="__DdeLink__2274_1351242982"/>
            <w:bookmarkStart w:id="19" w:name="__DdeLink__2250_2851680570"/>
            <w:bookmarkEnd w:id="18"/>
            <w:bookmarkEnd w:id="19"/>
            <w:r>
              <w:rPr>
                <w:rFonts w:eastAsia="Times New Roman" w:cs="Times New Roman"/>
                <w:lang w:eastAsia="ru-RU"/>
              </w:rPr>
              <w:t>Выполнение плана по регистрации заявителей на ЕПГУ, в %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20" w:name="__DdeLink__2252_2851680570"/>
            <w:bookmarkEnd w:id="20"/>
            <w:r>
              <w:rPr>
                <w:rFonts w:eastAsia="Times New Roman" w:cs="Times New Roman"/>
                <w:lang w:eastAsia="ru-RU"/>
              </w:rPr>
              <w:t>Доля оцененных фактов оказания услуг от общего количества оказанных услуг, в %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21" w:name="__DdeLink__2254_2851680570"/>
            <w:bookmarkEnd w:id="21"/>
            <w:r>
              <w:rPr>
                <w:rFonts w:eastAsia="Times New Roman" w:cs="Times New Roman"/>
                <w:lang w:eastAsia="ru-RU"/>
              </w:rPr>
              <w:t>Уровень эффективности по поступившим жалобам, в %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bookmarkStart w:id="22" w:name="__DdeLink__2256_2851680570"/>
            <w:bookmarkEnd w:id="22"/>
            <w:r>
              <w:rPr>
                <w:rFonts w:eastAsia="Times New Roman" w:cs="Times New Roman"/>
                <w:lang w:eastAsia="ru-RU"/>
              </w:rPr>
              <w:t xml:space="preserve">Итоговый показатель  эффективности, в% </w:t>
            </w:r>
          </w:p>
        </w:tc>
      </w:tr>
      <w:tr>
        <w:trPr>
          <w:trHeight w:val="276" w:hRule="atLeast"/>
        </w:trPr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/>
                <w:b/>
                <w:i/>
                <w:iCs/>
                <w:lang w:eastAsia="ru-RU"/>
              </w:rPr>
              <w:t>А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/>
                <w:b/>
                <w:i/>
                <w:iCs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/>
                <w:b/>
                <w:i/>
                <w:iCs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/>
                <w:b/>
                <w:i/>
                <w:iCs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/>
                <w:b/>
                <w:i/>
                <w:iCs/>
                <w:lang w:eastAsia="ru-RU"/>
              </w:rPr>
              <w:t>4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i/>
                <w:i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i/>
                <w:i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lang w:eastAsia="ru-RU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i/>
                <w:i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i/>
                <w:i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lang w:eastAsia="ru-RU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</w:tr>
    </w:tbl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Фактическое достижение показателя «Выполнение норматива по среднему времени ожидания в очереди» (</w:t>
      </w:r>
      <w:r>
        <w:rPr>
          <w:rFonts w:eastAsia="Times New Roman" w:cs="Times New Roman"/>
          <w:b/>
          <w:i/>
          <w:highlight w:val="green"/>
          <w:lang w:val="en-US" w:eastAsia="ru-RU"/>
        </w:rPr>
        <w:t>Ran</w:t>
      </w:r>
      <w:r>
        <w:rPr>
          <w:rFonts w:eastAsia="Times New Roman" w:cs="Times New Roman"/>
          <w:highlight w:val="green"/>
          <w:lang w:eastAsia="ru-RU"/>
        </w:rPr>
        <w:t>) рассчитывается исходя из ежемесячных выгрузок данных системы управления электронной очередью (СУО) по каждому филиалу. При ожидании более 25 мин. эффективность 0%, при ожидании 20-25 мин. эффективность 30%, при ожидании 15-20 мин. эффективность 50%, при ожидании 12-15 мин. эффективность 80%, ожидание менее 12 мин. - эффективность 100%.</w:t>
      </w:r>
    </w:p>
    <w:p>
      <w:pPr>
        <w:pStyle w:val="Normal"/>
        <w:spacing w:lineRule="auto" w:line="240"/>
        <w:rPr>
          <w:rFonts w:eastAsia="Times New Roman" w:cs="Times New Roman"/>
          <w:lang w:val="x-none" w:eastAsia="ru-RU"/>
        </w:rPr>
      </w:pPr>
      <w:r>
        <w:rPr>
          <w:rFonts w:eastAsia="Times New Roman" w:cs="Times New Roman"/>
          <w:highlight w:val="green"/>
          <w:lang w:val="x-none" w:eastAsia="ru-RU"/>
        </w:rPr>
        <w:t>Уровень удовлетворенности заявителей указывается в соответствии с данными, полученными из ИАС МКГУ, т.е. процент эффективности по данному показателю равен проценту, указанному в ИАС МКГУ.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Эффективность по соблюдению стандартов сервиса обслуживания заявителей соответствует данным ежемесячного отчета по проверкам, который включает в себя открытую проверку и проведение акции «Тайный покупатель» в офисе при выездных проверках и проверку работников, а также проверки качества телефонного обслуживания населения. Для всех трех видов проверок были разработаны анкеты на основании утвержденных стандартов сервиса обслуживания заявителей. В эти анкеты проверяющий проставляет оценки по каждому пункту и полученные данные вносятся в общий отчет по проверкам. Итоговый бал по филиалу получен на основании трех видов проверок и сведен в итоговую таблицу в разрезе филиалов. Для расчета фактического достижения показателя «Выполнение норматива по уровню соответствия стандартам сервиса обслуживания» (</w:t>
      </w:r>
      <w:r>
        <w:rPr>
          <w:rFonts w:eastAsia="Times New Roman" w:cs="Times New Roman"/>
          <w:b/>
          <w:i/>
          <w:highlight w:val="green"/>
          <w:lang w:val="en-US" w:eastAsia="ru-RU"/>
        </w:rPr>
        <w:t>Ran</w:t>
      </w:r>
      <w:r>
        <w:rPr>
          <w:rFonts w:eastAsia="Times New Roman" w:cs="Times New Roman"/>
          <w:highlight w:val="green"/>
          <w:lang w:eastAsia="ru-RU"/>
        </w:rPr>
        <w:t xml:space="preserve">) 1 балл принимается равным 1%.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 xml:space="preserve">Помимо ключевых показателей эффективности, в таблице приводятся плановые и фактические данные по каждому филиалу о количестве зарегистрированных обращений за предоставлением государственных и муниципальных услуг в бумажном виде за отчетный период. Количество фактически зарегистрированных услуг в таблице соответствует количеству услуг, принятых каждым филиалом (без учета информирования) за отчетный месяц. Годовой план по бумажным услугам для каждого филиала рассчитывается исходя из годового плана ГБУ по бумажным услугам и штатной численности сотрудников данного филиала, осуществляющих прием и выдачу документов.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При расчете плана применяются следующие коэффициенты: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 xml:space="preserve">К 1 – </w:t>
      </w:r>
      <w:bookmarkStart w:id="23" w:name="__DdeLink__3167_586735583"/>
      <w:r>
        <w:rPr>
          <w:rFonts w:eastAsia="Times New Roman" w:cs="Times New Roman"/>
          <w:highlight w:val="green"/>
          <w:lang w:eastAsia="ru-RU"/>
        </w:rPr>
        <w:t>коэффициент номинальной нагрузки на 1 окно</w:t>
      </w:r>
      <w:bookmarkEnd w:id="23"/>
      <w:r>
        <w:rPr>
          <w:rFonts w:eastAsia="Times New Roman" w:cs="Times New Roman"/>
          <w:highlight w:val="green"/>
          <w:lang w:eastAsia="ru-RU"/>
        </w:rPr>
        <w:t>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 xml:space="preserve">К 2 – </w:t>
      </w:r>
      <w:bookmarkStart w:id="24" w:name="__DdeLink__3169_586735583"/>
      <w:r>
        <w:rPr>
          <w:rFonts w:eastAsia="Times New Roman" w:cs="Times New Roman"/>
          <w:highlight w:val="green"/>
          <w:lang w:eastAsia="ru-RU"/>
        </w:rPr>
        <w:t>коэффициент номинальной нагрузки на 1 специалиста на приеме</w:t>
      </w:r>
      <w:bookmarkEnd w:id="24"/>
      <w:r>
        <w:rPr>
          <w:rFonts w:eastAsia="Times New Roman" w:cs="Times New Roman"/>
          <w:highlight w:val="green"/>
          <w:lang w:eastAsia="ru-RU"/>
        </w:rPr>
        <w:t>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 xml:space="preserve">К 5 – </w:t>
      </w:r>
      <w:bookmarkStart w:id="25" w:name="__DdeLink__3172_586735583"/>
      <w:r>
        <w:rPr>
          <w:rFonts w:eastAsia="Times New Roman" w:cs="Times New Roman"/>
          <w:highlight w:val="green"/>
          <w:lang w:eastAsia="ru-RU"/>
        </w:rPr>
        <w:t>коэффициент удаленности</w:t>
      </w:r>
      <w:bookmarkEnd w:id="25"/>
      <w:r>
        <w:rPr>
          <w:rFonts w:eastAsia="Times New Roman" w:cs="Times New Roman"/>
          <w:highlight w:val="green"/>
          <w:lang w:eastAsia="ru-RU"/>
        </w:rPr>
        <w:t xml:space="preserve">.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 xml:space="preserve">Суммарный коэффициент, применяемый при расчете плана по бумажным услугам, рассчитывается по формуле: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К общ = К 1 * К 2 * К 5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План по бумажным услугам на филиал в месяц рассчитывается по формуле:</w:t>
      </w:r>
    </w:p>
    <w:tbl>
      <w:tblPr>
        <w:tblW w:w="6516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286"/>
        <w:gridCol w:w="1132"/>
        <w:gridCol w:w="284"/>
        <w:gridCol w:w="993"/>
        <w:gridCol w:w="282"/>
        <w:gridCol w:w="722"/>
        <w:gridCol w:w="271"/>
        <w:gridCol w:w="709"/>
        <w:gridCol w:w="284"/>
        <w:gridCol w:w="703"/>
      </w:tblGrid>
      <w:tr>
        <w:trPr/>
        <w:tc>
          <w:tcPr>
            <w:tcW w:w="84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val="en-US" w:eastAsia="ru-RU"/>
              </w:rPr>
              <w:t>Rtn</w:t>
            </w:r>
          </w:p>
        </w:tc>
        <w:tc>
          <w:tcPr>
            <w:tcW w:w="28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  <w:t>=</w:t>
            </w:r>
          </w:p>
        </w:tc>
        <w:tc>
          <w:tcPr>
            <w:tcW w:w="113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val="en-US"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val="en-US" w:eastAsia="ru-RU"/>
              </w:rPr>
              <w:t xml:space="preserve">R </w:t>
            </w:r>
            <w:r>
              <w:rPr>
                <w:rFonts w:eastAsia="Times New Roman" w:cs="Times New Roman"/>
                <w:b/>
                <w:highlight w:val="green"/>
                <w:vertAlign w:val="subscript"/>
                <w:lang w:eastAsia="ru-RU"/>
              </w:rPr>
              <w:t>ГБУ</w:t>
            </w:r>
          </w:p>
        </w:tc>
        <w:tc>
          <w:tcPr>
            <w:tcW w:w="28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  <w:t>*</w:t>
            </w:r>
          </w:p>
        </w:tc>
        <w:tc>
          <w:tcPr>
            <w:tcW w:w="99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val="en-US" w:eastAsia="ru-RU"/>
              </w:rPr>
              <w:t xml:space="preserve">Sc </w:t>
            </w:r>
            <w:r>
              <w:rPr>
                <w:rFonts w:eastAsia="Times New Roman" w:cs="Times New Roman"/>
                <w:b/>
                <w:highlight w:val="green"/>
                <w:vertAlign w:val="subscript"/>
                <w:lang w:eastAsia="ru-RU"/>
              </w:rPr>
              <w:t>фил</w:t>
            </w:r>
          </w:p>
        </w:tc>
        <w:tc>
          <w:tcPr>
            <w:tcW w:w="28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  <w:t>:</w:t>
            </w:r>
          </w:p>
        </w:tc>
        <w:tc>
          <w:tcPr>
            <w:tcW w:w="72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val="en-US" w:eastAsia="ru-RU"/>
              </w:rPr>
              <w:t xml:space="preserve">N </w:t>
            </w:r>
            <w:r>
              <w:rPr>
                <w:rFonts w:eastAsia="Times New Roman" w:cs="Times New Roman"/>
                <w:b/>
                <w:highlight w:val="green"/>
                <w:vertAlign w:val="subscript"/>
                <w:lang w:eastAsia="ru-RU"/>
              </w:rPr>
              <w:t>дг</w:t>
            </w:r>
          </w:p>
        </w:tc>
        <w:tc>
          <w:tcPr>
            <w:tcW w:w="271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  <w:t>*</w:t>
            </w:r>
          </w:p>
        </w:tc>
        <w:tc>
          <w:tcPr>
            <w:tcW w:w="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val="en-US" w:eastAsia="ru-RU"/>
              </w:rPr>
              <w:t xml:space="preserve">n </w:t>
            </w:r>
            <w:r>
              <w:rPr>
                <w:rFonts w:eastAsia="Times New Roman" w:cs="Times New Roman"/>
                <w:b/>
                <w:highlight w:val="green"/>
                <w:vertAlign w:val="subscript"/>
                <w:lang w:eastAsia="ru-RU"/>
              </w:rPr>
              <w:t>дм</w:t>
            </w:r>
          </w:p>
        </w:tc>
        <w:tc>
          <w:tcPr>
            <w:tcW w:w="28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  <w:t>*</w:t>
            </w:r>
          </w:p>
        </w:tc>
        <w:tc>
          <w:tcPr>
            <w:tcW w:w="70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val="en-US"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  <w:t xml:space="preserve">К </w:t>
            </w:r>
            <w:r>
              <w:rPr>
                <w:rFonts w:eastAsia="Times New Roman" w:cs="Times New Roman"/>
                <w:b/>
                <w:highlight w:val="green"/>
                <w:vertAlign w:val="subscript"/>
                <w:lang w:eastAsia="ru-RU"/>
              </w:rPr>
              <w:t>общ</w:t>
            </w:r>
          </w:p>
        </w:tc>
      </w:tr>
      <w:tr>
        <w:trPr/>
        <w:tc>
          <w:tcPr>
            <w:tcW w:w="84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highlight w:val="green"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</w:r>
          </w:p>
        </w:tc>
        <w:tc>
          <w:tcPr>
            <w:tcW w:w="28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highlight w:val="green"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</w:r>
          </w:p>
        </w:tc>
        <w:tc>
          <w:tcPr>
            <w:tcW w:w="1132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val="en-US" w:eastAsia="ru-RU"/>
              </w:rPr>
              <w:t xml:space="preserve">Sc </w:t>
            </w:r>
            <w:r>
              <w:rPr>
                <w:rFonts w:eastAsia="Times New Roman" w:cs="Times New Roman"/>
                <w:b/>
                <w:highlight w:val="green"/>
                <w:vertAlign w:val="subscript"/>
                <w:lang w:eastAsia="ru-RU"/>
              </w:rPr>
              <w:t>ГБУ</w:t>
            </w:r>
          </w:p>
        </w:tc>
        <w:tc>
          <w:tcPr>
            <w:tcW w:w="28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highlight w:val="green"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</w:r>
          </w:p>
        </w:tc>
        <w:tc>
          <w:tcPr>
            <w:tcW w:w="99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highlight w:val="green"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</w:r>
          </w:p>
        </w:tc>
        <w:tc>
          <w:tcPr>
            <w:tcW w:w="28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highlight w:val="green"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</w:r>
          </w:p>
        </w:tc>
        <w:tc>
          <w:tcPr>
            <w:tcW w:w="72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highlight w:val="green"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</w:r>
          </w:p>
        </w:tc>
        <w:tc>
          <w:tcPr>
            <w:tcW w:w="27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highlight w:val="green"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</w:r>
          </w:p>
        </w:tc>
        <w:tc>
          <w:tcPr>
            <w:tcW w:w="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highlight w:val="green"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</w:r>
          </w:p>
        </w:tc>
        <w:tc>
          <w:tcPr>
            <w:tcW w:w="28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highlight w:val="green"/>
                <w:lang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eastAsia="ru-RU"/>
              </w:rPr>
            </w:r>
          </w:p>
        </w:tc>
        <w:tc>
          <w:tcPr>
            <w:tcW w:w="70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highlight w:val="green"/>
                <w:lang w:val="en-US" w:eastAsia="ru-RU"/>
              </w:rPr>
            </w:pPr>
            <w:r>
              <w:rPr>
                <w:rFonts w:eastAsia="Times New Roman" w:cs="Times New Roman"/>
                <w:b/>
                <w:highlight w:val="green"/>
                <w:lang w:val="en-US" w:eastAsia="ru-RU"/>
              </w:rPr>
            </w:r>
          </w:p>
        </w:tc>
      </w:tr>
    </w:tbl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где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val="en-US" w:eastAsia="ru-RU"/>
        </w:rPr>
        <w:t>Rtn</w:t>
      </w:r>
      <w:r>
        <w:rPr>
          <w:rFonts w:eastAsia="Times New Roman" w:cs="Times New Roman"/>
          <w:highlight w:val="green"/>
          <w:lang w:eastAsia="ru-RU"/>
        </w:rPr>
        <w:t xml:space="preserve"> – план по бумажным услугам на филиал в месяц;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val="en-US" w:eastAsia="ru-RU"/>
        </w:rPr>
        <w:t>R</w:t>
      </w:r>
      <w:r>
        <w:rPr>
          <w:rFonts w:eastAsia="Times New Roman" w:cs="Times New Roman"/>
          <w:b/>
          <w:highlight w:val="green"/>
          <w:lang w:eastAsia="ru-RU"/>
        </w:rPr>
        <w:t xml:space="preserve">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ГБУ</w:t>
      </w:r>
      <w:r>
        <w:rPr>
          <w:rFonts w:eastAsia="Times New Roman" w:cs="Times New Roman"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–</w:t>
      </w:r>
      <w:r>
        <w:rPr>
          <w:rFonts w:eastAsia="Times New Roman" w:cs="Times New Roman"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план по бумажным услугам на ГБУ на отчетный год;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val="en-US" w:eastAsia="ru-RU"/>
        </w:rPr>
        <w:t>Sc</w:t>
      </w:r>
      <w:r>
        <w:rPr>
          <w:rFonts w:eastAsia="Times New Roman" w:cs="Times New Roman"/>
          <w:b/>
          <w:highlight w:val="green"/>
          <w:lang w:eastAsia="ru-RU"/>
        </w:rPr>
        <w:t xml:space="preserve">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ГБУ</w:t>
      </w:r>
      <w:r>
        <w:rPr>
          <w:rFonts w:eastAsia="Times New Roman" w:cs="Times New Roman"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–</w:t>
      </w:r>
      <w:r>
        <w:rPr>
          <w:rFonts w:eastAsia="Times New Roman" w:cs="Times New Roman"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штатная численность сотрудников ГБУ на приеме заявителей;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val="en-US" w:eastAsia="ru-RU"/>
        </w:rPr>
        <w:t>Sc</w:t>
      </w:r>
      <w:r>
        <w:rPr>
          <w:rFonts w:eastAsia="Times New Roman" w:cs="Times New Roman"/>
          <w:b/>
          <w:highlight w:val="green"/>
          <w:lang w:eastAsia="ru-RU"/>
        </w:rPr>
        <w:t xml:space="preserve">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фил</w:t>
      </w:r>
      <w:r>
        <w:rPr>
          <w:rFonts w:eastAsia="Times New Roman" w:cs="Times New Roman"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–</w:t>
      </w:r>
      <w:r>
        <w:rPr>
          <w:rFonts w:eastAsia="Times New Roman" w:cs="Times New Roman"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штатная численность сотрудников филиала на приеме заявителей;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val="en-US" w:eastAsia="ru-RU"/>
        </w:rPr>
        <w:t>N</w:t>
      </w:r>
      <w:r>
        <w:rPr>
          <w:rFonts w:eastAsia="Times New Roman" w:cs="Times New Roman"/>
          <w:b/>
          <w:highlight w:val="green"/>
          <w:lang w:eastAsia="ru-RU"/>
        </w:rPr>
        <w:t xml:space="preserve">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дг</w:t>
      </w:r>
      <w:r>
        <w:rPr>
          <w:rFonts w:eastAsia="Times New Roman" w:cs="Times New Roman"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–</w:t>
      </w:r>
      <w:r>
        <w:rPr>
          <w:rFonts w:eastAsia="Times New Roman" w:cs="Times New Roman"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количество рабочих дней в году при 6-дневной рабочей неделе;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val="en-US" w:eastAsia="ru-RU"/>
        </w:rPr>
        <w:t>n</w:t>
      </w:r>
      <w:r>
        <w:rPr>
          <w:rFonts w:eastAsia="Times New Roman" w:cs="Times New Roman"/>
          <w:b/>
          <w:highlight w:val="green"/>
          <w:lang w:eastAsia="ru-RU"/>
        </w:rPr>
        <w:t xml:space="preserve">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дм</w:t>
      </w:r>
      <w:r>
        <w:rPr>
          <w:rFonts w:eastAsia="Times New Roman" w:cs="Times New Roman"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–</w:t>
      </w:r>
      <w:r>
        <w:rPr>
          <w:rFonts w:eastAsia="Times New Roman" w:cs="Times New Roman"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количество рабочих дней в месяце при 6-дневной рабочей неделе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К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общ</w:t>
      </w:r>
      <w:r>
        <w:rPr>
          <w:rFonts w:eastAsia="Times New Roman" w:cs="Times New Roman"/>
          <w:highlight w:val="green"/>
          <w:lang w:eastAsia="ru-RU"/>
        </w:rPr>
        <w:t xml:space="preserve"> – суммарный коэффициент филиала.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Полученные ежемесячные планы по филиалам (</w:t>
      </w:r>
      <w:r>
        <w:rPr>
          <w:rFonts w:eastAsia="Times New Roman" w:cs="Times New Roman"/>
          <w:b/>
          <w:i/>
          <w:highlight w:val="green"/>
          <w:lang w:val="en-US" w:eastAsia="ru-RU"/>
        </w:rPr>
        <w:t>Rtn</w:t>
      </w:r>
      <w:r>
        <w:rPr>
          <w:rFonts w:eastAsia="Times New Roman" w:cs="Times New Roman"/>
          <w:b/>
          <w:i/>
          <w:highlight w:val="green"/>
          <w:lang w:eastAsia="ru-RU"/>
        </w:rPr>
        <w:t>)</w:t>
      </w:r>
      <w:r>
        <w:rPr>
          <w:rFonts w:eastAsia="Times New Roman" w:cs="Times New Roman"/>
          <w:highlight w:val="green"/>
          <w:lang w:eastAsia="ru-RU"/>
        </w:rPr>
        <w:t xml:space="preserve"> учитываются при расчете процента выполнения плана по бумажным услугам (</w:t>
      </w:r>
      <w:r>
        <w:rPr>
          <w:rFonts w:eastAsia="Times New Roman" w:cs="Times New Roman"/>
          <w:b/>
          <w:i/>
          <w:highlight w:val="green"/>
          <w:lang w:val="en-US" w:eastAsia="ru-RU"/>
        </w:rPr>
        <w:t>Ran</w:t>
      </w:r>
      <w:r>
        <w:rPr>
          <w:rFonts w:eastAsia="Times New Roman" w:cs="Times New Roman"/>
          <w:b/>
          <w:i/>
          <w:highlight w:val="green"/>
          <w:lang w:eastAsia="ru-RU"/>
        </w:rPr>
        <w:t>)</w:t>
      </w:r>
      <w:r>
        <w:rPr>
          <w:rFonts w:eastAsia="Times New Roman" w:cs="Times New Roman"/>
          <w:highlight w:val="green"/>
          <w:lang w:eastAsia="ru-RU"/>
        </w:rPr>
        <w:t xml:space="preserve"> по формуле:</w:t>
      </w:r>
    </w:p>
    <w:p>
      <w:pPr>
        <w:pStyle w:val="Normal"/>
        <w:spacing w:lineRule="auto" w:line="240"/>
        <w:rPr>
          <w:rFonts w:eastAsia="Times New Roman" w:cs="Times New Roman"/>
          <w:b/>
          <w:b/>
          <w:i/>
          <w:i/>
          <w:lang w:eastAsia="ru-RU"/>
        </w:rPr>
      </w:pPr>
      <w:r>
        <w:rPr>
          <w:rFonts w:eastAsia="Times New Roman" w:cs="Times New Roman"/>
          <w:b/>
          <w:i/>
          <w:highlight w:val="green"/>
          <w:lang w:val="en-US" w:eastAsia="ru-RU"/>
        </w:rPr>
        <w:t>Ran</w:t>
      </w:r>
      <w:r>
        <w:rPr>
          <w:rFonts w:eastAsia="Times New Roman" w:cs="Times New Roman"/>
          <w:b/>
          <w:i/>
          <w:highlight w:val="green"/>
          <w:lang w:eastAsia="ru-RU"/>
        </w:rPr>
        <w:t xml:space="preserve"> = </w:t>
      </w:r>
      <w:r>
        <w:rPr>
          <w:rFonts w:eastAsia="Times New Roman" w:cs="Times New Roman"/>
          <w:b/>
          <w:i/>
          <w:highlight w:val="green"/>
          <w:lang w:val="en-US" w:eastAsia="ru-RU"/>
        </w:rPr>
        <w:t>K</w:t>
      </w:r>
      <w:r>
        <w:rPr>
          <w:rFonts w:eastAsia="Times New Roman" w:cs="Times New Roman"/>
          <w:b/>
          <w:i/>
          <w:highlight w:val="green"/>
          <w:lang w:eastAsia="ru-RU"/>
        </w:rPr>
        <w:t xml:space="preserve"> факт / </w:t>
      </w:r>
      <w:r>
        <w:rPr>
          <w:rFonts w:eastAsia="Times New Roman" w:cs="Times New Roman"/>
          <w:b/>
          <w:i/>
          <w:highlight w:val="green"/>
          <w:lang w:val="en-US" w:eastAsia="ru-RU"/>
        </w:rPr>
        <w:t>Rtn</w:t>
      </w:r>
      <w:r>
        <w:rPr>
          <w:rFonts w:eastAsia="Times New Roman" w:cs="Times New Roman"/>
          <w:b/>
          <w:i/>
          <w:highlight w:val="green"/>
          <w:lang w:eastAsia="ru-RU"/>
        </w:rPr>
        <w:t xml:space="preserve"> * 100% ,    где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i/>
          <w:highlight w:val="green"/>
          <w:lang w:val="en-US" w:eastAsia="ru-RU"/>
        </w:rPr>
        <w:t>K</w:t>
      </w:r>
      <w:r>
        <w:rPr>
          <w:rFonts w:eastAsia="Times New Roman" w:cs="Times New Roman"/>
          <w:b/>
          <w:i/>
          <w:highlight w:val="green"/>
          <w:lang w:eastAsia="ru-RU"/>
        </w:rPr>
        <w:t xml:space="preserve"> факт – </w:t>
      </w:r>
      <w:r>
        <w:rPr>
          <w:rFonts w:eastAsia="Times New Roman" w:cs="Times New Roman"/>
          <w:highlight w:val="green"/>
          <w:lang w:eastAsia="ru-RU"/>
        </w:rPr>
        <w:t>фактическое количество бумажных услуг за отчетный период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i/>
          <w:highlight w:val="green"/>
          <w:lang w:val="en-US" w:eastAsia="ru-RU"/>
        </w:rPr>
        <w:t>Rtn</w:t>
      </w:r>
      <w:r>
        <w:rPr>
          <w:rFonts w:eastAsia="Times New Roman" w:cs="Times New Roman"/>
          <w:b/>
          <w:i/>
          <w:highlight w:val="green"/>
          <w:lang w:eastAsia="ru-RU"/>
        </w:rPr>
        <w:t xml:space="preserve"> – </w:t>
      </w:r>
      <w:r>
        <w:rPr>
          <w:rFonts w:eastAsia="Times New Roman" w:cs="Times New Roman"/>
          <w:highlight w:val="green"/>
          <w:lang w:eastAsia="ru-RU"/>
        </w:rPr>
        <w:t>плановое количество бумажных услуг за отчетный период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 xml:space="preserve">Фактически достигнутое значение показателя «Доля оцененных фактов оказания услуг от общего количества оказанных услуг» </w:t>
      </w:r>
      <w:r>
        <w:rPr>
          <w:rFonts w:eastAsia="Times New Roman" w:cs="Times New Roman"/>
          <w:i/>
          <w:highlight w:val="green"/>
          <w:lang w:eastAsia="ru-RU"/>
        </w:rPr>
        <w:t>(</w:t>
      </w:r>
      <w:r>
        <w:rPr>
          <w:rFonts w:eastAsia="Times New Roman" w:cs="Times New Roman"/>
          <w:b/>
          <w:highlight w:val="green"/>
          <w:lang w:eastAsia="ru-RU"/>
        </w:rPr>
        <w:t xml:space="preserve">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уд.вес оценок</w:t>
      </w:r>
      <w:r>
        <w:rPr>
          <w:rFonts w:eastAsia="Times New Roman" w:cs="Times New Roman"/>
          <w:b/>
          <w:highlight w:val="green"/>
          <w:lang w:eastAsia="ru-RU"/>
        </w:rPr>
        <w:t>)</w:t>
      </w:r>
      <w:r>
        <w:rPr>
          <w:rFonts w:eastAsia="Times New Roman" w:cs="Times New Roman"/>
          <w:highlight w:val="green"/>
          <w:lang w:eastAsia="ru-RU"/>
        </w:rPr>
        <w:t xml:space="preserve"> рассчитывается путем отношения общего количества оцененных фактов предоставления услуг (</w:t>
      </w:r>
      <w:r>
        <w:rPr>
          <w:rFonts w:eastAsia="Times New Roman" w:cs="Times New Roman"/>
          <w:b/>
          <w:i/>
          <w:highlight w:val="green"/>
          <w:lang w:val="en-US" w:eastAsia="ru-RU"/>
        </w:rPr>
        <w:t>Ran</w:t>
      </w:r>
      <w:r>
        <w:rPr>
          <w:rFonts w:eastAsia="Times New Roman" w:cs="Times New Roman"/>
          <w:highlight w:val="green"/>
          <w:lang w:eastAsia="ru-RU"/>
        </w:rPr>
        <w:t>)</w:t>
      </w:r>
      <w:r>
        <w:rPr>
          <w:rFonts w:eastAsia="Times New Roman" w:cs="Times New Roman"/>
          <w:b/>
          <w:highlight w:val="green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 xml:space="preserve">в общем количестве фактов предоставления услуг </w:t>
      </w:r>
      <w:r>
        <w:rPr>
          <w:rFonts w:eastAsia="Times New Roman" w:cs="Times New Roman"/>
          <w:b/>
          <w:i/>
          <w:highlight w:val="green"/>
          <w:lang w:eastAsia="ru-RU"/>
        </w:rPr>
        <w:t>(</w:t>
      </w:r>
      <w:r>
        <w:rPr>
          <w:rFonts w:eastAsia="Times New Roman" w:cs="Times New Roman"/>
          <w:b/>
          <w:i/>
          <w:highlight w:val="green"/>
          <w:lang w:val="en-US" w:eastAsia="ru-RU"/>
        </w:rPr>
        <w:t>Rtn</w:t>
      </w:r>
      <w:r>
        <w:rPr>
          <w:rFonts w:eastAsia="Times New Roman" w:cs="Times New Roman"/>
          <w:b/>
          <w:i/>
          <w:highlight w:val="green"/>
          <w:lang w:eastAsia="ru-RU"/>
        </w:rPr>
        <w:t>)</w:t>
      </w:r>
      <w:r>
        <w:rPr>
          <w:rFonts w:eastAsia="Times New Roman" w:cs="Times New Roman"/>
          <w:highlight w:val="green"/>
          <w:lang w:eastAsia="ru-RU"/>
        </w:rPr>
        <w:t xml:space="preserve">, в %. Данные указываются на основании выгрузок из регионального кабинета информационно-аналитической системы «Мониторинг качества госуслуг».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Общий показатель эффективности по начальникам филиалов за отчетный месяц рассчитывается на основании полученных данных по ключевым показателям эффективности и веса каждого из показателей по формуле: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общ</w:t>
      </w:r>
      <w:r>
        <w:rPr>
          <w:rFonts w:eastAsia="Times New Roman" w:cs="Times New Roman"/>
          <w:b/>
          <w:highlight w:val="green"/>
          <w:lang w:eastAsia="ru-RU"/>
        </w:rPr>
        <w:t xml:space="preserve">  = ( 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вр.ож</w:t>
      </w:r>
      <w:r>
        <w:rPr>
          <w:rFonts w:eastAsia="Times New Roman" w:cs="Times New Roman"/>
          <w:b/>
          <w:highlight w:val="green"/>
          <w:lang w:eastAsia="ru-RU"/>
        </w:rPr>
        <w:t xml:space="preserve">*15% + 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МКГУ</w:t>
      </w:r>
      <w:r>
        <w:rPr>
          <w:rFonts w:eastAsia="Times New Roman" w:cs="Times New Roman"/>
          <w:b/>
          <w:highlight w:val="green"/>
          <w:lang w:eastAsia="ru-RU"/>
        </w:rPr>
        <w:t xml:space="preserve"> *15% + 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стандарт</w:t>
      </w:r>
      <w:r>
        <w:rPr>
          <w:rFonts w:eastAsia="Times New Roman" w:cs="Times New Roman"/>
          <w:b/>
          <w:highlight w:val="green"/>
          <w:lang w:eastAsia="ru-RU"/>
        </w:rPr>
        <w:t xml:space="preserve">*15% + 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бумаж</w:t>
      </w:r>
      <w:r>
        <w:rPr>
          <w:rFonts w:eastAsia="Times New Roman" w:cs="Times New Roman"/>
          <w:b/>
          <w:highlight w:val="green"/>
          <w:lang w:eastAsia="ru-RU"/>
        </w:rPr>
        <w:t>*20% + Э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ЕСИА</w:t>
      </w:r>
      <w:r>
        <w:rPr>
          <w:rFonts w:eastAsia="Times New Roman" w:cs="Times New Roman"/>
          <w:b/>
          <w:highlight w:val="green"/>
          <w:lang w:eastAsia="ru-RU"/>
        </w:rPr>
        <w:t xml:space="preserve">*10% + 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оценка кач.</w:t>
      </w:r>
      <w:r>
        <w:rPr>
          <w:rFonts w:eastAsia="Times New Roman" w:cs="Times New Roman"/>
          <w:b/>
          <w:highlight w:val="green"/>
          <w:lang w:eastAsia="ru-RU"/>
        </w:rPr>
        <w:t>*10% + Э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жалобы</w:t>
      </w:r>
      <w:r>
        <w:rPr>
          <w:rFonts w:eastAsia="Times New Roman" w:cs="Times New Roman"/>
          <w:b/>
          <w:highlight w:val="green"/>
          <w:lang w:eastAsia="ru-RU"/>
        </w:rPr>
        <w:t xml:space="preserve">*15%) / 100% </w:t>
      </w:r>
      <w:r>
        <w:rPr>
          <w:rFonts w:eastAsia="Times New Roman" w:cs="Times New Roman"/>
          <w:highlight w:val="green"/>
          <w:lang w:eastAsia="ru-RU"/>
        </w:rPr>
        <w:t>,   где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общ</w:t>
      </w:r>
      <w:r>
        <w:rPr>
          <w:rFonts w:eastAsia="Times New Roman" w:cs="Times New Roman"/>
          <w:b/>
          <w:highlight w:val="green"/>
          <w:lang w:eastAsia="ru-RU"/>
        </w:rPr>
        <w:t xml:space="preserve">  - </w:t>
      </w:r>
      <w:r>
        <w:rPr>
          <w:rFonts w:eastAsia="Times New Roman" w:cs="Times New Roman"/>
          <w:highlight w:val="green"/>
          <w:lang w:eastAsia="ru-RU"/>
        </w:rPr>
        <w:t>общий показатель эффективности, в %;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вр.ож  </w:t>
      </w:r>
      <w:r>
        <w:rPr>
          <w:rFonts w:eastAsia="Times New Roman" w:cs="Times New Roman"/>
          <w:b/>
          <w:highlight w:val="green"/>
          <w:lang w:eastAsia="ru-RU"/>
        </w:rPr>
        <w:t>-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>выполнение норматива по среднему времени ожидания в очереди, в %;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 xml:space="preserve">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МКГУ</w:t>
      </w:r>
      <w:r>
        <w:rPr>
          <w:rFonts w:eastAsia="Times New Roman" w:cs="Times New Roman"/>
          <w:highlight w:val="green"/>
          <w:lang w:eastAsia="ru-RU"/>
        </w:rPr>
        <w:t xml:space="preserve"> - удовлетворенность заявителей по данным ИАС МКГУ, в %;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стандарт </w:t>
      </w:r>
      <w:r>
        <w:rPr>
          <w:rFonts w:eastAsia="Times New Roman" w:cs="Times New Roman"/>
          <w:b/>
          <w:highlight w:val="green"/>
          <w:lang w:eastAsia="ru-RU"/>
        </w:rPr>
        <w:t xml:space="preserve">- </w:t>
      </w:r>
      <w:r>
        <w:rPr>
          <w:rFonts w:eastAsia="Times New Roman" w:cs="Times New Roman"/>
          <w:highlight w:val="green"/>
          <w:lang w:eastAsia="ru-RU"/>
        </w:rPr>
        <w:t>выполнение норматива по уровню соответствия стандартам сервиса обслуживания, в %;</w:t>
      </w:r>
    </w:p>
    <w:p>
      <w:pPr>
        <w:pStyle w:val="Normal"/>
        <w:spacing w:lineRule="auto" w:line="240"/>
        <w:rPr>
          <w:rFonts w:eastAsia="Times New Roman" w:cs="Times New Roman"/>
          <w:b/>
          <w:b/>
          <w:vertAlign w:val="subscript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>Э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бумаж </w:t>
      </w:r>
      <w:r>
        <w:rPr>
          <w:rFonts w:eastAsia="Times New Roman" w:cs="Times New Roman"/>
          <w:b/>
          <w:highlight w:val="green"/>
          <w:lang w:eastAsia="ru-RU"/>
        </w:rPr>
        <w:t xml:space="preserve">- </w:t>
      </w:r>
      <w:r>
        <w:rPr>
          <w:rFonts w:eastAsia="Times New Roman" w:cs="Times New Roman"/>
          <w:highlight w:val="green"/>
          <w:lang w:eastAsia="ru-RU"/>
        </w:rPr>
        <w:t>Выполнение плана государственного задания по количеству зарегистрированных обращений за предоставлением государственных и муниципальных услуг в бумажном виде, в %;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>Э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ЕСИА </w:t>
      </w:r>
      <w:r>
        <w:rPr>
          <w:rFonts w:eastAsia="Times New Roman" w:cs="Times New Roman"/>
          <w:b/>
          <w:highlight w:val="green"/>
          <w:lang w:eastAsia="ru-RU"/>
        </w:rPr>
        <w:t xml:space="preserve">- </w:t>
      </w:r>
      <w:r>
        <w:rPr>
          <w:rFonts w:eastAsia="Times New Roman" w:cs="Times New Roman"/>
          <w:highlight w:val="green"/>
          <w:lang w:eastAsia="ru-RU"/>
        </w:rPr>
        <w:t xml:space="preserve">Выполнение плана по регистрации заявителей на ЕПГУ, в %;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Э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уд.вес оценок – </w:t>
      </w:r>
      <w:r>
        <w:rPr>
          <w:rFonts w:eastAsia="Times New Roman" w:cs="Times New Roman"/>
          <w:highlight w:val="green"/>
          <w:lang w:eastAsia="ru-RU"/>
        </w:rPr>
        <w:t>Доля оцененных фактов оказания услуг от общего количества оказанных услуг, в %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>Э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жалобы - </w:t>
      </w:r>
      <w:r>
        <w:rPr>
          <w:rFonts w:eastAsia="Times New Roman" w:cs="Times New Roman"/>
          <w:highlight w:val="green"/>
          <w:lang w:eastAsia="ru-RU"/>
        </w:rPr>
        <w:t>Уровень эффективности по поступившим жалобам, в %.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b/>
          <w:b/>
          <w:i/>
          <w:i/>
          <w:lang w:val="x-none" w:eastAsia="ru-RU"/>
        </w:rPr>
      </w:pPr>
      <w:r>
        <w:rPr>
          <w:rFonts w:eastAsia="Times New Roman" w:cs="Times New Roman"/>
          <w:b/>
          <w:lang w:val="x-none" w:eastAsia="ru-RU"/>
        </w:rPr>
        <w:t>Методика расчета показателя эффективности работников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Для расчета показателя эффективности работы работников за отчетный месяц используются следующие показатели, характеризующие качество и результативность работы специалистов:</w:t>
      </w:r>
    </w:p>
    <w:p>
      <w:pPr>
        <w:pStyle w:val="Normal"/>
        <w:numPr>
          <w:ilvl w:val="0"/>
          <w:numId w:val="2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Выполнение плана государственного задания по количеству оказанных государственных и муниципальных услуг с учетом сложности их оказания </w:t>
      </w:r>
    </w:p>
    <w:p>
      <w:pPr>
        <w:pStyle w:val="Normal"/>
        <w:numPr>
          <w:ilvl w:val="0"/>
          <w:numId w:val="2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Выполнение норматива по уровню соответствия стандартам сервиса обслуживания</w:t>
      </w:r>
    </w:p>
    <w:p>
      <w:pPr>
        <w:pStyle w:val="Normal"/>
        <w:numPr>
          <w:ilvl w:val="0"/>
          <w:numId w:val="2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Отсутствие фактов возврата документов на доработку</w:t>
      </w:r>
    </w:p>
    <w:p>
      <w:pPr>
        <w:pStyle w:val="Normal"/>
        <w:numPr>
          <w:ilvl w:val="0"/>
          <w:numId w:val="2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Выполнение плана по регистрации заявителей на ЕПГУ</w:t>
      </w:r>
    </w:p>
    <w:p>
      <w:pPr>
        <w:pStyle w:val="Normal"/>
        <w:numPr>
          <w:ilvl w:val="0"/>
          <w:numId w:val="2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Использование ИАС МКГУ для оценки качества предоставления услуг</w:t>
      </w:r>
    </w:p>
    <w:p>
      <w:pPr>
        <w:pStyle w:val="Normal"/>
        <w:numPr>
          <w:ilvl w:val="0"/>
          <w:numId w:val="2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Выполнение норматива по среднему времени ожидания в очереди</w:t>
      </w:r>
    </w:p>
    <w:p>
      <w:pPr>
        <w:pStyle w:val="Normal"/>
        <w:numPr>
          <w:ilvl w:val="0"/>
          <w:numId w:val="2"/>
        </w:numPr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Выполнение особо важной задачи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Количество зарегистрированных обращений за предоставлением государственных и муниципальных услуг в бумажном виде в таблице соответствует количеству услуг, принятых каждым работником (без учета информирования) за отчетный период. Данные этой графы по каждому работнику проставляются на основании выгрузок АИС МФЦ. В перечне услуг каждой услуге присвоен тот или иной балл в соответствии с ее уровнем сложности. Всего выделено 7 уровней сложности (</w:t>
      </w:r>
      <w:r>
        <w:rPr>
          <w:rFonts w:eastAsia="Times New Roman" w:cs="Times New Roman"/>
          <w:i/>
          <w:highlight w:val="green"/>
          <w:lang w:eastAsia="ru-RU"/>
        </w:rPr>
        <w:t>см. Приложение 1 к настоящей Методике)</w:t>
      </w:r>
      <w:r>
        <w:rPr>
          <w:rFonts w:eastAsia="Times New Roman" w:cs="Times New Roman"/>
          <w:highlight w:val="green"/>
          <w:lang w:eastAsia="ru-RU"/>
        </w:rPr>
        <w:t>. Минимальный уровень – уровень 1 (соответствует 1 баллу). Максимальный уровень сложности – уровень 7 (соответствует 7 баллам).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Далее по каждому из уровней рассчитывается сумма баллов, исходя из количества зарегистрированных услуг и баллу, соответствующему каждому уровню сложности, по следующей формуле: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К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бал </w:t>
      </w:r>
      <w:r>
        <w:rPr>
          <w:rFonts w:eastAsia="Times New Roman" w:cs="Times New Roman"/>
          <w:b/>
          <w:highlight w:val="green"/>
          <w:lang w:eastAsia="ru-RU"/>
        </w:rPr>
        <w:t>(</w:t>
      </w:r>
      <w:r>
        <w:rPr>
          <w:rFonts w:eastAsia="Times New Roman" w:cs="Times New Roman"/>
          <w:b/>
          <w:highlight w:val="green"/>
          <w:lang w:val="en-US" w:eastAsia="ru-RU"/>
        </w:rPr>
        <w:t>u</w:t>
      </w:r>
      <w:r>
        <w:rPr>
          <w:rFonts w:eastAsia="Times New Roman" w:cs="Times New Roman"/>
          <w:b/>
          <w:highlight w:val="green"/>
          <w:lang w:eastAsia="ru-RU"/>
        </w:rPr>
        <w:t xml:space="preserve">) = К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услуг </w:t>
      </w:r>
      <w:r>
        <w:rPr>
          <w:rFonts w:eastAsia="Times New Roman" w:cs="Times New Roman"/>
          <w:b/>
          <w:highlight w:val="green"/>
          <w:lang w:eastAsia="ru-RU"/>
        </w:rPr>
        <w:t>(</w:t>
      </w:r>
      <w:r>
        <w:rPr>
          <w:rFonts w:eastAsia="Times New Roman" w:cs="Times New Roman"/>
          <w:b/>
          <w:highlight w:val="green"/>
          <w:lang w:val="en-US" w:eastAsia="ru-RU"/>
        </w:rPr>
        <w:t>u</w:t>
      </w:r>
      <w:r>
        <w:rPr>
          <w:rFonts w:eastAsia="Times New Roman" w:cs="Times New Roman"/>
          <w:b/>
          <w:highlight w:val="green"/>
          <w:lang w:eastAsia="ru-RU"/>
        </w:rPr>
        <w:t>) * В (</w:t>
      </w:r>
      <w:r>
        <w:rPr>
          <w:rFonts w:eastAsia="Times New Roman" w:cs="Times New Roman"/>
          <w:b/>
          <w:highlight w:val="green"/>
          <w:lang w:val="en-US" w:eastAsia="ru-RU"/>
        </w:rPr>
        <w:t>u</w:t>
      </w:r>
      <w:r>
        <w:rPr>
          <w:rFonts w:eastAsia="Times New Roman" w:cs="Times New Roman"/>
          <w:b/>
          <w:highlight w:val="green"/>
          <w:lang w:eastAsia="ru-RU"/>
        </w:rPr>
        <w:t xml:space="preserve">), </w:t>
      </w:r>
      <w:r>
        <w:rPr>
          <w:rFonts w:eastAsia="Times New Roman" w:cs="Times New Roman"/>
          <w:highlight w:val="green"/>
          <w:lang w:eastAsia="ru-RU"/>
        </w:rPr>
        <w:t xml:space="preserve">где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К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бал </w:t>
      </w:r>
      <w:r>
        <w:rPr>
          <w:rFonts w:eastAsia="Times New Roman" w:cs="Times New Roman"/>
          <w:b/>
          <w:highlight w:val="green"/>
          <w:lang w:eastAsia="ru-RU"/>
        </w:rPr>
        <w:t>(</w:t>
      </w:r>
      <w:r>
        <w:rPr>
          <w:rFonts w:eastAsia="Times New Roman" w:cs="Times New Roman"/>
          <w:b/>
          <w:highlight w:val="green"/>
          <w:lang w:val="en-US" w:eastAsia="ru-RU"/>
        </w:rPr>
        <w:t>u</w:t>
      </w:r>
      <w:r>
        <w:rPr>
          <w:rFonts w:eastAsia="Times New Roman" w:cs="Times New Roman"/>
          <w:b/>
          <w:highlight w:val="green"/>
          <w:lang w:eastAsia="ru-RU"/>
        </w:rPr>
        <w:t xml:space="preserve">) – </w:t>
      </w:r>
      <w:r>
        <w:rPr>
          <w:rFonts w:eastAsia="Times New Roman" w:cs="Times New Roman"/>
          <w:highlight w:val="green"/>
          <w:lang w:eastAsia="ru-RU"/>
        </w:rPr>
        <w:t>количество баллов по уровню сложности (1-7);</w:t>
      </w:r>
    </w:p>
    <w:p>
      <w:pPr>
        <w:pStyle w:val="Normal"/>
        <w:spacing w:lineRule="auto" w:line="240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К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услуг </w:t>
      </w:r>
      <w:r>
        <w:rPr>
          <w:rFonts w:eastAsia="Times New Roman" w:cs="Times New Roman"/>
          <w:b/>
          <w:highlight w:val="green"/>
          <w:lang w:eastAsia="ru-RU"/>
        </w:rPr>
        <w:t>(</w:t>
      </w:r>
      <w:r>
        <w:rPr>
          <w:rFonts w:eastAsia="Times New Roman" w:cs="Times New Roman"/>
          <w:b/>
          <w:highlight w:val="green"/>
          <w:lang w:val="en-US" w:eastAsia="ru-RU"/>
        </w:rPr>
        <w:t>u</w:t>
      </w:r>
      <w:r>
        <w:rPr>
          <w:rFonts w:eastAsia="Times New Roman" w:cs="Times New Roman"/>
          <w:b/>
          <w:highlight w:val="green"/>
          <w:lang w:eastAsia="ru-RU"/>
        </w:rPr>
        <w:t xml:space="preserve">) – </w:t>
      </w:r>
      <w:r>
        <w:rPr>
          <w:rFonts w:eastAsia="Times New Roman" w:cs="Times New Roman"/>
          <w:highlight w:val="green"/>
          <w:lang w:eastAsia="ru-RU"/>
        </w:rPr>
        <w:t>количество услуг, соответствующих уровню сложности (1-7);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>В (</w:t>
      </w:r>
      <w:r>
        <w:rPr>
          <w:rFonts w:eastAsia="Times New Roman" w:cs="Times New Roman"/>
          <w:b/>
          <w:highlight w:val="green"/>
          <w:lang w:val="en-US" w:eastAsia="ru-RU"/>
        </w:rPr>
        <w:t>u</w:t>
      </w:r>
      <w:r>
        <w:rPr>
          <w:rFonts w:eastAsia="Times New Roman" w:cs="Times New Roman"/>
          <w:b/>
          <w:highlight w:val="green"/>
          <w:lang w:eastAsia="ru-RU"/>
        </w:rPr>
        <w:t xml:space="preserve">) – </w:t>
      </w:r>
      <w:r>
        <w:rPr>
          <w:rFonts w:eastAsia="Times New Roman" w:cs="Times New Roman"/>
          <w:highlight w:val="green"/>
          <w:lang w:eastAsia="ru-RU"/>
        </w:rPr>
        <w:t>балл, соответствующий уровню сложности (1-7)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Полученное количество баллов по каждому из уровней сложности суммируется по отдельно взятому работнику, и общая фактическая сумма баллов (</w:t>
      </w:r>
      <w:r>
        <w:rPr>
          <w:rFonts w:eastAsia="Times New Roman" w:cs="Times New Roman"/>
          <w:b/>
          <w:highlight w:val="green"/>
          <w:lang w:eastAsia="ru-RU"/>
        </w:rPr>
        <w:t>∑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 xml:space="preserve"> баллов </w:t>
      </w:r>
      <w:r>
        <w:rPr>
          <w:rFonts w:eastAsia="Times New Roman" w:cs="Times New Roman"/>
          <w:b/>
          <w:highlight w:val="green"/>
          <w:lang w:eastAsia="ru-RU"/>
        </w:rPr>
        <w:t>(факт)</w:t>
      </w:r>
      <w:r>
        <w:rPr>
          <w:rFonts w:eastAsia="Times New Roman" w:cs="Times New Roman"/>
          <w:highlight w:val="green"/>
          <w:lang w:eastAsia="ru-RU"/>
        </w:rPr>
        <w:t>)</w:t>
      </w:r>
      <w:r>
        <w:rPr>
          <w:rFonts w:eastAsia="Times New Roman" w:cs="Times New Roman"/>
          <w:b/>
          <w:highlight w:val="green"/>
          <w:lang w:eastAsia="ru-RU"/>
        </w:rPr>
        <w:t xml:space="preserve"> </w:t>
      </w:r>
      <w:r>
        <w:rPr>
          <w:rFonts w:eastAsia="Times New Roman" w:cs="Times New Roman"/>
          <w:highlight w:val="green"/>
          <w:lang w:eastAsia="ru-RU"/>
        </w:rPr>
        <w:t xml:space="preserve">проставляется в графу 5 таблицы эффективности.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Расчет одного из ключевых показателей эффективности работы «Процент выполнения плана» производится по формуле: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%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вып.пл.</w:t>
      </w:r>
      <w:r>
        <w:rPr>
          <w:rFonts w:eastAsia="Times New Roman" w:cs="Times New Roman"/>
          <w:b/>
          <w:highlight w:val="green"/>
          <w:lang w:eastAsia="ru-RU"/>
        </w:rPr>
        <w:t xml:space="preserve"> = ∑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баллов</w:t>
      </w:r>
      <w:r>
        <w:rPr>
          <w:rFonts w:eastAsia="Times New Roman" w:cs="Times New Roman"/>
          <w:b/>
          <w:highlight w:val="green"/>
          <w:lang w:eastAsia="ru-RU"/>
        </w:rPr>
        <w:t xml:space="preserve"> (факт) / ∑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баллов</w:t>
      </w:r>
      <w:r>
        <w:rPr>
          <w:rFonts w:eastAsia="Times New Roman" w:cs="Times New Roman"/>
          <w:b/>
          <w:highlight w:val="green"/>
          <w:lang w:eastAsia="ru-RU"/>
        </w:rPr>
        <w:t xml:space="preserve"> (пл) * 100%, </w:t>
      </w:r>
      <w:r>
        <w:rPr>
          <w:rFonts w:eastAsia="Times New Roman" w:cs="Times New Roman"/>
          <w:highlight w:val="green"/>
          <w:lang w:eastAsia="ru-RU"/>
        </w:rPr>
        <w:t>где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∑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баллов</w:t>
      </w:r>
      <w:r>
        <w:rPr>
          <w:rFonts w:eastAsia="Times New Roman" w:cs="Times New Roman"/>
          <w:b/>
          <w:highlight w:val="green"/>
          <w:lang w:eastAsia="ru-RU"/>
        </w:rPr>
        <w:t xml:space="preserve"> (факт) </w:t>
      </w:r>
      <w:r>
        <w:rPr>
          <w:rFonts w:eastAsia="Times New Roman" w:cs="Times New Roman"/>
          <w:highlight w:val="green"/>
          <w:lang w:eastAsia="ru-RU"/>
        </w:rPr>
        <w:t>– сумма баллов, фактически полученных по каждому работнику (гр.5)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highlight w:val="green"/>
          <w:lang w:eastAsia="ru-RU"/>
        </w:rPr>
        <w:t xml:space="preserve">∑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баллов</w:t>
      </w:r>
      <w:r>
        <w:rPr>
          <w:rFonts w:eastAsia="Times New Roman" w:cs="Times New Roman"/>
          <w:b/>
          <w:highlight w:val="green"/>
          <w:lang w:eastAsia="ru-RU"/>
        </w:rPr>
        <w:t xml:space="preserve"> (пл) - </w:t>
      </w:r>
      <w:r>
        <w:rPr>
          <w:rFonts w:eastAsia="Times New Roman" w:cs="Times New Roman"/>
          <w:highlight w:val="green"/>
          <w:lang w:eastAsia="ru-RU"/>
        </w:rPr>
        <w:t>сумма баллов плановая по каждому работнику (гр.3)</w:t>
      </w:r>
    </w:p>
    <w:p>
      <w:pPr>
        <w:pStyle w:val="Normal"/>
        <w:spacing w:lineRule="auto" w:line="240"/>
        <w:rPr>
          <w:rFonts w:cstheme="minorBidi" w:eastAsiaTheme="minorHAnsi"/>
          <w:highlight w:val="green"/>
        </w:rPr>
      </w:pPr>
      <w:r>
        <w:rPr>
          <w:rFonts w:eastAsia="Times New Roman" w:cs="Times New Roman"/>
          <w:highlight w:val="green"/>
          <w:lang w:eastAsia="ru-RU"/>
        </w:rPr>
        <w:t>Показатель эффективности «Выполнение норматива по уровню соответствия стандартам сервиса обслуживания, в %» (гр.7) заполняется на основании результатов выездных проверок работников за отчетный период. Для расчета фактического достижения показателя «Выполнение норматива по уровню соответствия стандартам сервиса обслуживания» (</w:t>
      </w:r>
      <w:r>
        <w:rPr>
          <w:rFonts w:eastAsia="Times New Roman" w:cs="Times New Roman"/>
          <w:b/>
          <w:i/>
          <w:highlight w:val="green"/>
          <w:lang w:val="en-US" w:eastAsia="ru-RU"/>
        </w:rPr>
        <w:t>Ran</w:t>
      </w:r>
      <w:r>
        <w:rPr>
          <w:rFonts w:eastAsia="Times New Roman" w:cs="Times New Roman"/>
          <w:highlight w:val="green"/>
          <w:lang w:eastAsia="ru-RU"/>
        </w:rPr>
        <w:t>) 1 балл принимается равным 1%. Целевое значение показателя принимается (</w:t>
      </w:r>
      <w:r>
        <w:rPr>
          <w:rFonts w:eastAsia="Times New Roman" w:cs="Times New Roman"/>
          <w:b/>
          <w:i/>
          <w:highlight w:val="green"/>
          <w:lang w:val="en-US" w:eastAsia="ru-RU"/>
        </w:rPr>
        <w:t>Rtn</w:t>
      </w:r>
      <w:r>
        <w:rPr>
          <w:rFonts w:eastAsia="Times New Roman" w:cs="Times New Roman"/>
          <w:highlight w:val="green"/>
          <w:lang w:eastAsia="ru-RU"/>
        </w:rPr>
        <w:t>) за 100%. В случае, если проверки конкретного работника за период не проводилось, то оценка работника по ТП принимается средняя по работникам по филиалу.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green"/>
          <w:lang w:eastAsia="ru-RU"/>
        </w:rPr>
        <w:t>Показатель эффективности «Выполнение плана по регистрации заявителей на ЕПГУ» (</w:t>
      </w:r>
      <w:r>
        <w:rPr>
          <w:rFonts w:eastAsia="Times New Roman" w:cs="Times New Roman"/>
          <w:b/>
          <w:highlight w:val="green"/>
          <w:lang w:eastAsia="ru-RU"/>
        </w:rPr>
        <w:t xml:space="preserve">% </w:t>
      </w:r>
      <w:r>
        <w:rPr>
          <w:rFonts w:eastAsia="Times New Roman" w:cs="Times New Roman"/>
          <w:b/>
          <w:highlight w:val="green"/>
          <w:vertAlign w:val="subscript"/>
          <w:lang w:eastAsia="ru-RU"/>
        </w:rPr>
        <w:t>ЕСИА</w:t>
      </w:r>
      <w:r>
        <w:rPr>
          <w:rFonts w:eastAsia="Times New Roman" w:cs="Times New Roman"/>
          <w:b/>
          <w:highlight w:val="green"/>
          <w:lang w:eastAsia="ru-RU"/>
        </w:rPr>
        <w:t>)</w:t>
      </w:r>
      <w:r>
        <w:rPr>
          <w:rFonts w:eastAsia="Times New Roman" w:cs="Times New Roman"/>
          <w:highlight w:val="green"/>
          <w:lang w:eastAsia="ru-RU"/>
        </w:rPr>
        <w:t xml:space="preserve"> рассчитывается аналогично проценту эффективности по выполнению плана государственного задания по количеству зарегистрированных обращений за предоставлением государственных и муниципальных услуг в бумажном виде с учетом сложности их оказания. План по ЕСИА по каждому работнику выводится на основании утвержденных планов по количеству регистраций на ЕПГУ по филиалам.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Эффективность по показателю «Отсутствие фактов возврата документов на доработку» рассчитывается на основании данных автоматизированной информационной системы МФЦ по следующей формуле: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О </w:t>
      </w:r>
      <w:r>
        <w:rPr>
          <w:rFonts w:eastAsia="Times New Roman" w:cs="Times New Roman"/>
          <w:b/>
          <w:vertAlign w:val="subscript"/>
          <w:lang w:eastAsia="ru-RU"/>
        </w:rPr>
        <w:t>возвраты</w:t>
      </w:r>
      <w:r>
        <w:rPr>
          <w:rFonts w:eastAsia="Times New Roman" w:cs="Times New Roman"/>
          <w:lang w:eastAsia="ru-RU"/>
        </w:rPr>
        <w:t xml:space="preserve"> = (V/W)*100% где,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О </w:t>
      </w:r>
      <w:r>
        <w:rPr>
          <w:rFonts w:eastAsia="Times New Roman" w:cs="Times New Roman"/>
          <w:b/>
          <w:vertAlign w:val="subscript"/>
          <w:lang w:eastAsia="ru-RU"/>
        </w:rPr>
        <w:t>возвраты</w:t>
      </w:r>
      <w:r>
        <w:rPr>
          <w:rFonts w:eastAsia="Times New Roman" w:cs="Times New Roman"/>
          <w:lang w:eastAsia="ru-RU"/>
        </w:rPr>
        <w:t xml:space="preserve"> – достигнутый уровень выполнения показателя эффективности деятельности;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V – количество правильно оформленных комплектов документов;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W –количество принятых комплектов документов.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Показатель «Выполнение норматива по среднему времени ожидания в очереди» рассчитывается исходя из ежемесячных выгрузок данных системы управления электронной очередью (СУО) по каждому филиалу.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При ожидании более 25 мин. эффективность 0%, при ожидании 20-25 мин. эффективность 30%, при ожидании 15-20 мин. эффективность 50%, при ожидании 12-15 мин. эффективность 80%, ожидание менее 12 мин. - эффективность 100%.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highlight w:val="yellow"/>
          <w:lang w:eastAsia="ru-RU"/>
        </w:rPr>
        <w:t xml:space="preserve">Показатель «Выполнение особо важной задачи» </w:t>
      </w:r>
      <w:r>
        <w:rPr>
          <w:rFonts w:eastAsia="Times New Roman" w:cs="Times New Roman"/>
          <w:b/>
          <w:highlight w:val="yellow"/>
          <w:lang w:eastAsia="ru-RU"/>
        </w:rPr>
        <w:t xml:space="preserve">(% </w:t>
      </w:r>
      <w:r>
        <w:rPr>
          <w:rFonts w:eastAsia="Times New Roman" w:cs="Times New Roman"/>
          <w:b/>
          <w:highlight w:val="yellow"/>
          <w:vertAlign w:val="subscript"/>
          <w:lang w:eastAsia="ru-RU"/>
        </w:rPr>
        <w:t>эфф.по вып. важн зад</w:t>
      </w:r>
      <w:r>
        <w:rPr>
          <w:rFonts w:eastAsia="Times New Roman" w:cs="Times New Roman"/>
          <w:b/>
          <w:highlight w:val="yellow"/>
          <w:lang w:eastAsia="ru-RU"/>
        </w:rPr>
        <w:t>)</w:t>
      </w:r>
      <w:r>
        <w:rPr>
          <w:rFonts w:eastAsia="Times New Roman" w:cs="Times New Roman"/>
          <w:b/>
          <w:highlight w:val="yellow"/>
          <w:vertAlign w:val="subscript"/>
          <w:lang w:eastAsia="ru-RU"/>
        </w:rPr>
        <w:t xml:space="preserve"> </w:t>
      </w:r>
      <w:r>
        <w:rPr>
          <w:rFonts w:eastAsia="Times New Roman" w:cs="Times New Roman"/>
          <w:highlight w:val="yellow"/>
          <w:lang w:eastAsia="ru-RU"/>
        </w:rPr>
        <w:t>принимается следующий: Нет нарушений – 100%; Имеются однократные несущественные нарушения – 80%; Имеются многократные несущественные нарушения - 50%; Имеются существенные нарушения – 0%.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Показатель «Доля оцененных фактов оказания услуг от общего количества оказанных услуг» </w:t>
      </w:r>
      <w:r>
        <w:rPr>
          <w:rFonts w:eastAsia="Times New Roman" w:cs="Times New Roman"/>
          <w:i/>
          <w:lang w:eastAsia="ru-RU"/>
        </w:rPr>
        <w:t>(</w:t>
      </w:r>
      <w:r>
        <w:rPr>
          <w:rFonts w:eastAsia="Times New Roman" w:cs="Times New Roman"/>
          <w:b/>
          <w:lang w:eastAsia="ru-RU"/>
        </w:rPr>
        <w:t xml:space="preserve">% </w:t>
      </w:r>
      <w:r>
        <w:rPr>
          <w:rFonts w:eastAsia="Times New Roman" w:cs="Times New Roman"/>
          <w:b/>
          <w:vertAlign w:val="subscript"/>
          <w:lang w:eastAsia="ru-RU"/>
        </w:rPr>
        <w:t>эфф. МКГУ</w:t>
      </w:r>
      <w:r>
        <w:rPr>
          <w:rFonts w:eastAsia="Times New Roman" w:cs="Times New Roman"/>
          <w:b/>
          <w:lang w:eastAsia="ru-RU"/>
        </w:rPr>
        <w:t>)</w:t>
      </w:r>
      <w:r>
        <w:rPr>
          <w:rFonts w:eastAsia="Times New Roman" w:cs="Times New Roman"/>
          <w:lang w:eastAsia="ru-RU"/>
        </w:rPr>
        <w:t xml:space="preserve"> рассчитывается путем отношения общего количества оцененных фактов предоставления услуг (</w:t>
      </w:r>
      <w:r>
        <w:rPr>
          <w:rFonts w:eastAsia="Times New Roman" w:cs="Times New Roman"/>
          <w:b/>
          <w:i/>
          <w:lang w:val="en-US" w:eastAsia="ru-RU"/>
        </w:rPr>
        <w:t>Ran</w:t>
      </w:r>
      <w:r>
        <w:rPr>
          <w:rFonts w:eastAsia="Times New Roman" w:cs="Times New Roman"/>
          <w:lang w:eastAsia="ru-RU"/>
        </w:rPr>
        <w:t>)</w:t>
      </w:r>
      <w:r>
        <w:rPr>
          <w:rFonts w:eastAsia="Times New Roman" w:cs="Times New Roman"/>
          <w:b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в общем количестве предоставленых федеральных услуг </w:t>
      </w:r>
      <w:r>
        <w:rPr>
          <w:rFonts w:eastAsia="Times New Roman" w:cs="Times New Roman"/>
          <w:b/>
          <w:i/>
          <w:lang w:eastAsia="ru-RU"/>
        </w:rPr>
        <w:t>(</w:t>
      </w:r>
      <w:r>
        <w:rPr>
          <w:rFonts w:eastAsia="Times New Roman" w:cs="Times New Roman"/>
          <w:b/>
          <w:i/>
          <w:lang w:val="en-US" w:eastAsia="ru-RU"/>
        </w:rPr>
        <w:t>Rtn</w:t>
      </w:r>
      <w:r>
        <w:rPr>
          <w:rFonts w:eastAsia="Times New Roman" w:cs="Times New Roman"/>
          <w:b/>
          <w:i/>
          <w:lang w:eastAsia="ru-RU"/>
        </w:rPr>
        <w:t>)</w:t>
      </w:r>
      <w:r>
        <w:rPr>
          <w:rFonts w:eastAsia="Times New Roman" w:cs="Times New Roman"/>
          <w:lang w:eastAsia="ru-RU"/>
        </w:rPr>
        <w:t xml:space="preserve">, в %. Данные указываются на основании выгрузок из регионального кабинета информационно-аналитической системы «Мониторинг качества госуслуг». </w:t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Т.к. вес показателей в данном случае одинаковый, то общий показатель эффективности по работнику за отчетный месяц рассчитывается на основании полученных данных по следующей формуле:</w:t>
      </w:r>
    </w:p>
    <w:p>
      <w:pPr>
        <w:sectPr>
          <w:type w:val="nextPage"/>
          <w:pgSz w:w="11906" w:h="16838"/>
          <w:pgMar w:left="567" w:right="567" w:header="0" w:top="993" w:footer="0" w:bottom="567" w:gutter="0"/>
          <w:pgNumType w:start="4"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Э </w:t>
      </w:r>
      <w:r>
        <w:rPr>
          <w:rFonts w:eastAsia="Times New Roman" w:cs="Times New Roman"/>
          <w:b/>
          <w:vertAlign w:val="subscript"/>
          <w:lang w:eastAsia="ru-RU"/>
        </w:rPr>
        <w:t>(</w:t>
      </w:r>
      <w:r>
        <w:rPr>
          <w:rFonts w:eastAsia="Times New Roman" w:cs="Times New Roman"/>
          <w:b/>
          <w:vertAlign w:val="subscript"/>
          <w:lang w:val="en-US" w:eastAsia="ru-RU"/>
        </w:rPr>
        <w:t>i</w:t>
      </w:r>
      <w:r>
        <w:rPr>
          <w:rFonts w:eastAsia="Times New Roman" w:cs="Times New Roman"/>
          <w:b/>
          <w:vertAlign w:val="subscript"/>
          <w:lang w:eastAsia="ru-RU"/>
        </w:rPr>
        <w:t>)</w:t>
      </w:r>
      <w:r>
        <w:rPr>
          <w:rFonts w:eastAsia="Times New Roman" w:cs="Times New Roman"/>
          <w:b/>
          <w:lang w:eastAsia="ru-RU"/>
        </w:rPr>
        <w:t xml:space="preserve"> =</w:t>
      </w:r>
      <w:r>
        <w:rPr>
          <w:rFonts w:eastAsia="Times New Roman" w:cs="Times New Roman"/>
          <w:lang w:eastAsia="ru-RU"/>
        </w:rPr>
        <w:t xml:space="preserve"> (</w:t>
      </w:r>
      <w:r>
        <w:rPr>
          <w:rFonts w:eastAsia="Times New Roman" w:cs="Times New Roman"/>
          <w:b/>
          <w:lang w:eastAsia="ru-RU"/>
        </w:rPr>
        <w:t xml:space="preserve">% </w:t>
      </w:r>
      <w:r>
        <w:rPr>
          <w:rFonts w:eastAsia="Times New Roman" w:cs="Times New Roman"/>
          <w:b/>
          <w:vertAlign w:val="subscript"/>
          <w:lang w:eastAsia="ru-RU"/>
        </w:rPr>
        <w:t xml:space="preserve">вып.пл </w:t>
      </w:r>
      <w:r>
        <w:rPr>
          <w:rFonts w:eastAsia="Times New Roman" w:cs="Times New Roman"/>
          <w:b/>
          <w:lang w:eastAsia="ru-RU"/>
        </w:rPr>
        <w:t>+</w:t>
      </w:r>
      <w:r>
        <w:rPr>
          <w:rFonts w:eastAsia="Times New Roman" w:cs="Times New Roman"/>
          <w:b/>
          <w:vertAlign w:val="subscript"/>
          <w:lang w:eastAsia="ru-RU"/>
        </w:rPr>
        <w:t xml:space="preserve"> </w:t>
      </w:r>
      <w:r>
        <w:rPr>
          <w:rFonts w:eastAsia="Times New Roman" w:cs="Times New Roman"/>
          <w:b/>
          <w:lang w:eastAsia="ru-RU"/>
        </w:rPr>
        <w:t xml:space="preserve">О </w:t>
      </w:r>
      <w:r>
        <w:rPr>
          <w:rFonts w:eastAsia="Times New Roman" w:cs="Times New Roman"/>
          <w:b/>
          <w:vertAlign w:val="subscript"/>
          <w:lang w:eastAsia="ru-RU"/>
        </w:rPr>
        <w:t xml:space="preserve">(ТП) </w:t>
      </w:r>
      <w:r>
        <w:rPr>
          <w:rFonts w:eastAsia="Times New Roman" w:cs="Times New Roman"/>
          <w:b/>
          <w:lang w:eastAsia="ru-RU"/>
        </w:rPr>
        <w:t xml:space="preserve">+ % </w:t>
      </w:r>
      <w:r>
        <w:rPr>
          <w:rFonts w:eastAsia="Times New Roman" w:cs="Times New Roman"/>
          <w:b/>
          <w:vertAlign w:val="subscript"/>
          <w:lang w:eastAsia="ru-RU"/>
        </w:rPr>
        <w:t xml:space="preserve">ЕСИА </w:t>
      </w:r>
      <w:r>
        <w:rPr>
          <w:rFonts w:eastAsia="Times New Roman" w:cs="Times New Roman"/>
          <w:b/>
          <w:lang w:eastAsia="ru-RU"/>
        </w:rPr>
        <w:t xml:space="preserve">+ О </w:t>
      </w:r>
      <w:r>
        <w:rPr>
          <w:rFonts w:eastAsia="Times New Roman" w:cs="Times New Roman"/>
          <w:b/>
          <w:vertAlign w:val="subscript"/>
          <w:lang w:eastAsia="ru-RU"/>
        </w:rPr>
        <w:t xml:space="preserve">возвраты </w:t>
      </w:r>
      <w:r>
        <w:rPr>
          <w:rFonts w:eastAsia="Times New Roman" w:cs="Times New Roman"/>
          <w:b/>
          <w:lang w:eastAsia="ru-RU"/>
        </w:rPr>
        <w:t>+ %</w:t>
      </w:r>
      <w:r>
        <w:rPr>
          <w:rFonts w:eastAsia="Times New Roman" w:cs="Times New Roman"/>
          <w:b/>
          <w:vertAlign w:val="subscript"/>
          <w:lang w:eastAsia="ru-RU"/>
        </w:rPr>
        <w:t xml:space="preserve"> эфф.по вып. важн зад.</w:t>
      </w:r>
      <w:r>
        <w:rPr>
          <w:rFonts w:eastAsia="Times New Roman" w:cs="Times New Roman"/>
          <w:b/>
          <w:lang w:eastAsia="ru-RU"/>
        </w:rPr>
        <w:t xml:space="preserve">+ </w:t>
        <w:br/>
        <w:t>%</w:t>
      </w:r>
      <w:r>
        <w:rPr>
          <w:rFonts w:eastAsia="Times New Roman" w:cs="Times New Roman"/>
          <w:b/>
          <w:vertAlign w:val="subscript"/>
          <w:lang w:eastAsia="ru-RU"/>
        </w:rPr>
        <w:t xml:space="preserve"> эфф. по вр. ожид </w:t>
      </w:r>
      <w:r>
        <w:rPr>
          <w:rFonts w:eastAsia="Times New Roman" w:cs="Times New Roman"/>
          <w:b/>
          <w:lang w:eastAsia="ru-RU"/>
        </w:rPr>
        <w:t xml:space="preserve">+ % </w:t>
      </w:r>
      <w:r>
        <w:rPr>
          <w:rFonts w:eastAsia="Times New Roman" w:cs="Times New Roman"/>
          <w:b/>
          <w:vertAlign w:val="subscript"/>
          <w:lang w:eastAsia="ru-RU"/>
        </w:rPr>
        <w:t xml:space="preserve">эфф. МКГУ </w:t>
      </w:r>
      <w:r>
        <w:rPr>
          <w:rFonts w:eastAsia="Times New Roman" w:cs="Times New Roman"/>
          <w:b/>
          <w:lang w:eastAsia="ru-RU"/>
        </w:rPr>
        <w:t>) / 7</w:t>
      </w:r>
    </w:p>
    <w:p>
      <w:pPr>
        <w:pStyle w:val="Normal"/>
        <w:spacing w:lineRule="auto" w:line="240"/>
        <w:jc w:val="right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Приложение 1</w:t>
      </w:r>
    </w:p>
    <w:p>
      <w:pPr>
        <w:pStyle w:val="Normal"/>
        <w:spacing w:lineRule="auto" w:line="240"/>
        <w:jc w:val="right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к Методике расчета показателя </w:t>
      </w:r>
    </w:p>
    <w:p>
      <w:pPr>
        <w:pStyle w:val="Normal"/>
        <w:spacing w:lineRule="auto" w:line="240"/>
        <w:jc w:val="right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  <w:t>эффективности работников</w:t>
      </w:r>
    </w:p>
    <w:p>
      <w:pPr>
        <w:pStyle w:val="Normal"/>
        <w:spacing w:lineRule="auto" w:line="240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</w:r>
    </w:p>
    <w:tbl>
      <w:tblPr>
        <w:tblW w:w="9493" w:type="dxa"/>
        <w:jc w:val="lef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93"/>
        <w:gridCol w:w="7399"/>
      </w:tblGrid>
      <w:tr>
        <w:trPr>
          <w:trHeight w:val="20" w:hRule="atLeast"/>
        </w:trPr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Уровень услуги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Наименование услуги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уровень 7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ПФР-250 Установление страховых пенсий, накопительной пенсии и пенсий по государственному пенсионному обеспечению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ПФР-239 Рассмотрение заявлений о распоряжении средствами (частью средств) материнского (семейного) капитала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Росреестр-001 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СУ-210 Выдача заключений лицам, желающим усыновить или удочерить ребенка (детей), об их возможности (невозможности) быть усыновителями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СУ-019 Предоставление субсидий на оплату жилого помещения и коммунальных услуг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СУ-014 Назначение и выплата ежемесячного пособия на ребенка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СУ-212 Подбор, учет и 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уровень 6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ФНС-192 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ФНС-192 (СМЭВ МОДУЛЬ) 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ФСС-260 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денежная компенсация расходов инвалидов на содержание и ветеринарное обслуживание собак-проводников (в части подачи заявления о предоставлении инвалидам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ФСС-260 (СМЭВ) 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денежная компенсация расходов инвалидов на содержание и ветеринарное обслуживание собак-проводников (в части подачи заявления о предоставлении инвалидам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СУ-108 Назначение и выплата единовременного пособия при рождении ребенка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СУ-217 Предоставление материнского (семейного) капитала при рождении второго ребенка и последующих детей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СУ-220 Назначение и предоставление ежемесячной денежной выплаты при рождении третьего ребенка или последующих детей до достижения ребенком возраста трех лет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СУ-261 Назначение и выплата ежемесячной денежной компенсации на полноценное питание детям второго и третьего года жизни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СУ-059 Назначение и выплата пособия многодетным семьям, имеющим четырех и более детей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СУ-111 Назначение ежемесячного пособия по уходу за ребенком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СУ-081 Назначение и выплата ежемесячного пособия родителям и вдовам военнослужащих, сотрудников органов внутренних дел и органов уголовно-исполнительной системы Министерства юстиции Российской Федерации, погибших при исполнении государственных обязанностей на территории Афганистана и Северо-Кавказского региона, а также военнослужащих, проходивших военную службу по призыву, погибших при исполнении обязанностей военной службы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СУ-056 Назначение ежемесячной выплаты на ребенка в возрасте от трех лет до семи лет включительно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уровень 5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   </w:t>
            </w:r>
            <w:r>
              <w:rPr>
                <w:rFonts w:eastAsia="Times New Roman" w:cs="Times New Roman"/>
                <w:lang w:eastAsia="ru-RU"/>
              </w:rPr>
              <w:t>МВД-043 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МВД-281 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МВД-047 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ПФР-195 Установление ежемесячной денежной выплаты отдельным категориям граждан в Российской Федерации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ПФР-238 Выдача государственного сертификата на материнский (семейный) капитал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МИНЭК-314 Рассмотрение извещений о намерении продажи земельных участков из земель сельскохозяйственного назначения в рамках реализации преимущественного права покупки Калужской областью земельных участков из земель сельскохозяйственного назначения в части приема извещений и выдачи уведомлений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Минстрой-255 Предоставление молодым семьям дополнительных социальных выплат при рождении (усыновлении) одного ребенка на цели погашения части кредита или займа, предоставленного на приобретение или строительство жилья, в том числе ипотечного жилищного кредита, либо компенсации затраченных молодой семьей собственных средств на приобретение жилья или строительство индивидуального жилья в рамках государственной программы Калужской области «Обеспечение доступным и комфортным жильем и коммунальными услугами населения Калужской области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МИНЭК-311 Перевод земель или земельных участков из одной категории в другую, в том числе рассмотрение ходатайств о переводе земель или земельных участков из одной категории в другую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МИНЭК-316 Предоставление земельных участков, находящихся в государственной собственности Калужской области, без проведения торгов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МИНЭК-315 Предварительное согласование предоставления земельных участков, находящихся в государственной собственности Калужской области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МИНЭК-311 Прекращение прав на находящиеся в государственной собственности Калужской области земельные участки при добровольном отказе правообладателей таких земельных участков от прав на них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МИНЭК-312 Предоставление информации, содержащейся в Реестре государственной собственности Калужской области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СУ-006 Назначение и выплата единовременного пособия беременной жене военнослужащего, проходящего военную службу по призыву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СУ-219 Назначение и выплата ежемесячной денежной выплаты на содержание усыновленного ребенка (детей)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СУ-114 Предоставление мер социальной поддержки отдельным категориям граждан на оплату жилого помещения и коммунальных услуг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СУ-222 Назначение ежемесячной компенсационной выплаты нетрудоустроенным женщинам, имеющим детей в возрасте до 3 лет, уволенным в связи с ликвидацией организации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СУ-224 Назначение и выплата ежемесячного пособия детям военнослужащих и сотрудников органов специального назначения, погибших в результате разрешения кризиса в Чеченской Республике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СУ-223 Назначение и выплата пособия по беременности и родам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СУ-273 Назначение и выплата компенсации расходов многодетным семьям на проезд детей автомобильным и железнодорожным транспортом общего пользования.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АГ-035 Признание помещений жилыми помещениями, жилых помещений непригодными для проживания и многоквартирных домов аварийными и подлежащими сносу или реконструкции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АГ-022 Перевод жилого помещения в нежилое помещение, нежилого помещения в жилое помещение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ЖКХ-033 Признание граждан малоимущими в целях предоставления им жилых помещений муниципального жилищного фонда по договорам социального найма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ЖКХ — 032 Постановка граждан на учет в качестве нуждающихся в жилых помещениях, предоставляемых из муниципального жилищного фонда по договорам социального найма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уровень 4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lang w:eastAsia="ru-RU"/>
              </w:rPr>
              <w:t>МВД-044 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МВД-225 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проставления отметки о приеме уведомления)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ПФР-240 (СМЭВ) 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ПФР-262 Выплата страховых пенсий, накопительной пенсии и пенсий по государственному пенсионному обеспечению 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ПФР-004 Прием заявления в ПФР о предоставлении ежемесячной выплаты на детей до 3 лет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ПФР-048 Прием заявлений для размещения сведений о транспортном средстве, управляемом инвалидом, или транспортном средстве, перевозящем инвалида и (или) ребенка-инвалида, в федеральной государственной информационной системе "Федеральный реестр инвалидов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ПФР-010 Прием заявления в ПФР о предоставлении единовременной выплаты на детей от 3 до 16 лет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РПН-237-01 (СМЭВ) 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 г. `N` 584 `Об уведомительном порядке начала осуществления отдельных видов предпринимательской деятельности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ФМБА-237-2 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 г. `N` 584 `Об уведомительном порядке начала осуществления отдельных видов предпринимательской деятельности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ЕГРН-002 Предоставление сведений, содержащихся в Едином государственном реестре недвижимости 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 - 209 Предоставление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 в части приема заявления о предоставлении путевки на санаторно-курортное лечение и справки для получения путевки по форме № 070/у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 - 209 (СМЭВ) Предоставление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 в части приема заявления о предоставлении путевки на санаторно-курортное лечение и справки для получения путевки по форме № 070/у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ФСС-271 Назначение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расходов, связанных с медицинской, социальной и профессиональной реабилитацией застрахованного при наличии прямых последствий страхового случая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ФСС-271 (СМЭВ) Назначение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расходов, связанных с медицинской, социальной и профессиональной реабилитацией застрахованного при наличии прямых последствий страхового случая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ЗАГС-276 Государственная регистрация заключения брака(в части приема заявления о предоставлении государственной услуги)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ЗАГС-277 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ЗАГС-278 Прием заявления о выдаче повторного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их выдача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МСХ-258 Выдача и аннулирование охотничьего билета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ЦЗН-302 Выдача гражданам с использованием баз данных органов службы занятости населения документов (справок) о регистрации их в качестве безработных и размере выплачиваемого пособия по безработице, необходимых для представления в различные инстанции в целях получения адресной помощи и иных социальных выплат.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УАТК-265 Выдача (переоформление) разрешений на осуществление деятельности по перевозке пассажиров и багажа легковым такси на территории Калужской облаcти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ЦЗН-304 Организация сопровождения при содействии занятости инвалидов в части подачи гражданином заявления и предоставления информации о государственной услуге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СУ-060 Ежемесячная выплата в связи с рождением (усыновлением) первого ребенка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СУ-057 Выплата социального пособия на погребение умерших граждан,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СУ-058 Назначение и выплата единовременного пособия при рождении второго ребенка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СУ-221 Назначение и выплата ежемесячной доплаты к пенсии отдельным категориям лиц в соответствии с законодательством Калужской области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СУ-083 Назначение и выплата единовременного пособия женщинам, вставшим на учет в медицинских учреждениях в ранние сроки беременности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СУ-005 Назначение и выплата ежемесячного пособия на ребенка военнослужащего, проходящего военную службу по призыву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АГ-037 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АГ — 029 Предоставление земельного участка, находящегося в государственной или муниципальной собственности, без торгов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ИЗ-028 Предварительное согласование предоставления земельного участка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АГ-034 Выдача разрешения на ввод объекта капитального строительства в эксплуатацию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АГ-288 Выдача разрешения на строительство, реконструкцию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Доп-285 Прием заявлений о предоставлении гражданам Российской Федерации земельных участков на Дальнем Востоке Российской Федерации в соответствии с Федеральным законом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ЕСИА-204 (СМЭВ) Регистрация граждан на едином портале государственных услуг, подтверждение личности в ЕСИА.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уровень 3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ПФР-162 Информирование граждан о предоставлении государственной социальной помощи в виде набора социальных услуг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ПФР-240 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ПФР-196 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ПФР-163 (СМЭВ) 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ПФР-286 Установление федеральной социальной доплаты к пенсии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МСП-289 (СМЭВ) Регистрация на Портале Бизнес-навигатора МСП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ФНС-229 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ФНС-229 (СМЭВ) 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 - 259 Подтверждение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– юридических лиц, а также видов экономической деятельности подразделений страхователя, являющихся самостоятельными классификационными единицами.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 - 259 (СМЭВ) Подтверждение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– юридических лиц, а также видов экономической деятельности подразделений страхователя, являющихся самостоятельными классификационными единицами.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ФСС-247 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ФСС-247 (СМЭВ) 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ФСС-245 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ФСС-245 (СМЭВ) 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ФСС-246 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ФСС-246 (СЭМВ) 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ФСС-248 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ФСС-248 (СМЭВ) 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МИНПРИРОДЫ-274 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СУ-243 Назначение и выплата ежемесячной денежной выплаты реабилитированным лицам и лицам, признанным пострадавшими от политических репрессий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СУ-218 Компенсация за проезд детям, нуждающимся в санаторно-курортном лечении, и сопровождающим их лицам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СУ-007 Выдача удостоверения ветерана труда и удостоверения ветерана труда Калужской области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СУ-013 Назначение и выплата ежемесячной денежной выплаты ветеранам труда и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СУ-077 Предоставление ежегодной денежной выплаты гражданам, награжденным нагрудными знаками «Почетный донор России», "Почетный донор СССР"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ИЗ-127 Отнесение земельного участка к землям определенной категории.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ИЗ-036 Выдача разрешений на проведение земляных работ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ИМУЩ-031 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 (г.Калуга, г. Обнинск)</w:t>
            </w:r>
          </w:p>
        </w:tc>
      </w:tr>
      <w:tr>
        <w:trPr>
          <w:trHeight w:val="1755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АГ-027 Подготовка и 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АГ-026 Подготовка 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АГ — 030 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ДОП-063 Направление в налоговый орган налоговых деклараций по налогу на доходы физических лиц по форме 3-НДФЛ на бумажном носителе для налогоплательщиков физических лиц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 – 264 Подача заявления о постановке на учет в налоговом органе с помощью электронного сервиса на сайте ФНС России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ДОП-213 Информационная услуга по поддержке субъектов малого и среднего предпринимательства в МФЦ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уровень 2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ПФР-164 (СМЭВ) Выдача гражданам справок о размере пенсий (иных выплат)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ПФР-103 (СМЭВ) Информирование граждан об отнесении к категории граждан предпенсионного возраста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ПФР-103 Информирование граждан об отнесении к категории граждан предпенсионного возраста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ПФР-242 (СМЭВ) Информирование зарегистрированных лиц о состоянии их индивидуальных лицевых счетов в системе обязательного пенсионного страхования согласно Федеральным законам "Об индивидуальном (персонифицированном) учете в системе обязательного пенсионного страхования" и "Об инвестировании средств для финансирования накопительной пенсии в Российской Федерации"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ПФР-164 Выдача гражданам справок о размере пенсий (иных выплат)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РИ-236 Осуществление в установленном порядке выдачи выписок из реестра федерального имущества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РИ-303 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МСП-266 (СМЭВ) Услуга по подбору по заданным параметрам информации об имуществе, включенном в перечни государственного и муниципального имущества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МСП-268 (СМЭВ) Предоставление информации о формах и условиях финансовой поддержки субъектов малого и среднего предпринимательства по заданным параметрам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МСП-282 (СМЭВ) 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МСП-283 (СМЭВ) 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МСП-284 (СМЭВ) Информирование о тренингах по программам обучения АО «Корпорация «МСП» и электронной записи на участие в таких тренингах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001/доп Росреестр Доукомплектование пакета документов росреестр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ФНС-226 (СМЭВ) 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(плательщиков сборов, плательщиком страховых взносов, налоговым агентом) обязанности по уплате налогов, сборов, страховых взносов, пеней, штрафов, процентов)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ФНС-227 Предоставление заинтересованным лицам сведений, содержащихся в реестре дисквалифицированных лиц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ФНС-227 (СМЭВ) Предоставление заинтересованным лицам сведений, содержащихся в реестре дисквалифицированных лиц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ФНС-228 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ФСС-180 Прием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(форма-4ФСС)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ФСС-180 (СМЭВ) Прием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(форма-4ФСС)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ЦЗН-298 Содействие самозанятости безработных граждан в части подачи гражданином заявления и предоставления информации о государственной услуге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ЦЗН-296 Содействие гражданам в поиске подходящей работы, а работодателям в - подборе необходимых работников в части подачи гражданином заявления и предоставления информации о государственной услуге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МПР-279 Осуществление приема отчетности об образовании, утилизации, обезвреживании, о размещении отходов (за исключением статистической отчетности) субъектами малого и среднего предпринимательства, в процессе осуществления которыми хозяйственной и (или) иной деятельности образуются отходы на объектах, подлежащих региональному государственному экологическому надзору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ЦЗН-299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части подачи гражданином заявления и предоставления информации о государственной услуге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ЦЗН-300 Социальная адаптация безработных граждан на рынке труда в части подачи гражданином заявления и предоставления информации о государственной услуге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ЦЗН-294 Профессиональное обучение и дополнительное профессиональное образование безработных граждан, включая обучение в другой местности в части подачи гражданином заявления и предоставления информации о государственной услуге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ЦЗН-297 Организация проведения оплачиваемых общественных работ в части подачи гражданином заявления и предоставления информации о государственной услуге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ЦЗН-301 Психологическая поддержка безработных граждан в части подачи гражданином заявления и предоставления информации о государственной услуге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ЦЗН-295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а также безработных граждан в возрасте от 18 до 20 лет, имеющих среднее профессиональное образование и ищущих работу впервые, в части подачи гражданином заявления и предоставления информации о государственной услуге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ЦЗН-291 Информирование о положении на рынке труда в Калужской области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ЦЗН-293 Организация профессиональной ориентации граждан в целях выбора сферы деятельности (профессии), трудоустройства, профессионального обучения и получения дополнительного профессионального образования в части подачи гражданином заявления и предоставления информации о государственной услуге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ЦЗН-292 Организация ярмарок вакансий и учебных рабочих мест в части предоставления информации об их проведении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МПР-287 Утверждение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 в части приема заявления о предоставлении государственной услуги и выдачи готового результата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СУ-076 Оказание единовременной социальной помощи супружеским парам в связи с юбилеями совместной жизни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ДЕТСАД-253 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АДМ-087 Выдача копий архивных документов, подтверждающих право на владение землей в муниципальном образовании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АГ-290 Выдача градостроительного плана земельного участка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АГ-290 ДОП (ЕПГУ) Выдача градостроительного плана земельного участка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ДОП-042 Прием заявления о предоставлении налогового уведомления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ДОП-249 Регистрация физических лиц и индивидуальных предпринимателей в личном кабинете на сайте Федеральной налоговой службы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ДОП-040 Прием уведомления о выбранном земельном участке, в отношении которого применяется налоговый вычет по земельному налогу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ДОП-041 Прием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ДОП-061 Прием запроса о предоставлении справки о состоянии расчетов по налогам, сборам, пеням, штрафам, процентам (Калуга, ул. Кирова, 21а, Обнинск – бизнес-зона МФЦ)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ДОП-062 Прием запроса о предоставлении акта совместной сверки расчетов по налогам, сборам, пеням, штрафам, процентам </w:t>
            </w:r>
          </w:p>
        </w:tc>
      </w:tr>
      <w:tr>
        <w:trPr>
          <w:trHeight w:val="96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Информирование о тренингах, проводимых ГАУ КО "Агентство развития бизнеса", и записи на участие в таких тренингах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Информирование о конференциях, организуемых ГАУ КО «Агентство развития бизнеса» (Калуга, ул. Кирова, 21а, Обнинск – бизнес-зона МФЦ)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Информирование о выставочно-ярмарочных мероприятиях, организуемых ГАУ КО «Агентство развития бизнеса» (Калуга, ул. Кирова, 21а, Обнинск – бизнес-зона МФЦ)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 xml:space="preserve">Информирование о семинарах, организуемых ГАУ КО «Агентство развития бизнеса»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Информирование о круглых столах, организуемых ГАУ КО «Агентство развития бизнеса»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 xml:space="preserve">Информирование о форумах, организуемых ГАУ КО «Агентство развития бизнеса»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ДОП-270 Прием заявлений о выдаче документов из архива Росреестра после проведения государственной регистрации по истечении срока их хранения в МФЦ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ДОП-020 Прием обращений граждан в адрес Общероссийского общественного движения «Народный фронт «За Россию»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ДОП-751  Информирование о размещении информации об участниках кластера на сайте ЦКР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ДОП-751 Информирование о размещении информации об участниках кластера на сайте ЦКР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ДОП-752 Информирование о проведении информационных кампаний в региональных журналах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ДОП-753 Информирование о проведении информационных кампаний в сети Интернет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ДОП-754 Информирование о проведении информационных кампаний в федеральных журналах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ДОП-755 Информирование о проведении информационных кампаний в зарубежных журналах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ДОП-756 Информирование о поиске и привлечении потенциальных партнеров на презентацию продукции и услуг участников кластера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ДОП-757 Информирование о продвижении в социальных сетях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ДОП-758 Информирование о содействии малым и средним производственным предприятиям в проведении переговоров с заказчиками - крупнейшими компаниями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ДОП-759 Информирование о других формах и видах государственной поддержки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ДОП-760 Информирование о вступлении в кластер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ДОП-761 Информирование о мерах поддержки участника кластера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ДОП-762 Информирование о государственной финансовой поддержке в виде грантов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ДОП-763 Информирование о муниципальной финансовой поддержке в виде субсидий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ДОП-764 Информирование о государственной имущественной поддержке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ДОП-765 Информирование о государственной информационной поддержке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ДОП-766 Информирование о муниципальной информационной поддержке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ДОП-767 Информирование о проведении вебинаров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ДОП-768 Информирование о проведении иных дискуссионных форматов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ДОП-769 Информирование о проведении конференций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ДОП-770 Информирование о проведении круглых столов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ДОП-771 Информирование о проведении мероприятий по правовому обеспечению деятельности предприятий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ДОП-772 Информирование о проведении обучающих тренингов, семинаров с привлечением сторонних преподавателей (тренеров) для работников предприятий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ДОП-773 Информирование о проведении обучающих тренингов, семинаров с привлечением сторонних преподавателей (тренеров) для руководителей предприятий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ДОП-774 Информирование о проведении публичных обсуждений (стратегических сессий) проектов стратегий (программ) развития территориальных кластеров с участием должностных лиц органов государственной власти Российской Федерации, органов государственной власти субъекта Российской Федерации и органов местного самоуправления, а также представителей научных и образовательных учреждений, некоммерческих и общественных организаций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ДОП-775 Информирование о проведении форумов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ДОП-009 Прием и рассмотрение обращений об исправлении технических и (или) методологических ошибок, допущенных при определении кадастровой стоимости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ДОП-008 Прием и рассмотрение замечаний к промежуточным отчетным документам (в части приема замечаний)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ДОП-104 Предоставление в аренду офисных помещений, оборудованных мебелью и оргтехникой (услуги АНО «ОБИ» и АНО «АГРО»; Калуга, ул. Кирова, 21а, Обнинск – бизнес-зона МФЦ)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ЦИК-003/2 (СМЭВ)  Прием и обработка заявлений о включении в список избирателей и направление соответствующей информации в территориальные комиссии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ДОП-046 Прием заявления о предоставлении налоговой льготы по транспортному налогу, земельному налогу, налогу на имущество физических лиц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ДОП-039 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ДОП-253 (Э) Консультирование при подаче заявления на зачисление детей в ДОО Калужской области в системе «Электронная очередь в ДОО Калужской области»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ДОП-045 Прием заявления о гибели или уничтожении объекта налогообложения по налогу на имущество физических лиц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ДОП-272 Обращение в государственную жилищную инспекцию Калужской области по вопросам в сфере жилищно-коммунального хозяйства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ДОП-102 Рассмотрение заявлений об оспаривании кадастровой стоимости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Выдача результата предоставления услуг (для работника, осуществляющего выдачу в отчетном периоде)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уровень 1</w:t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t>МВД-200 Предоставление сведений об административных правонарушениях в области дорожного движения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МВД-214 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МВД-214 (СМЭВ) 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МВД-280 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МВД-280 (СМЭВ) 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МСП-650 (СМЭВ) Комплексная услуга по предоставлению информации о формах и условиях поддержки сельскохозяйственной кооперации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ФССП-188 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МФЦ-999-09 Фотографирование для документов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МФЦ–999-13 Прием заявлений на предоставление услуг связи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МФЦ-999-01 Составление договоров (соглашений) и иных документов правового характера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МФЦ-999-02 Составление расписки о передаче денежных средств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МФЦ-999-03 Составление проекта искового заявления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МФЦ-999-04 Составление жалобы на судебные решения и иные акты суда, в случае, если исковое заявление, заявление были подготовлены специалистами ГБУ КО «МФЦ Калужской области»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МФЦ-999-05 Составление жалобы / заявления / претензии, иных процессуальных документов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МФЦ-999-06 Составление писем, запросов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МФЦ-999-07 Составление акта приема-передачи к договору (заявитель обращается уже с договором)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МФЦ-999-08 Выездное обслуживание для приема документов, необходимых для предоставления государственных и муниципальных услуг/выполнения доставки результатов, предоставленных государственных и муниципальных услуг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МФЦ-999-10 Копирование, распечатывание электронных документов, за исключением документов, 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МФЦ-999-11 Консультирование и прием пакета документов на изготовление ключа электронной подписи, квалифицированного сертификата ключа проверки электронной подписи.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МФЦ-999-12 Открытие расчетного счета в банке копирование которых в соответствии с законодательством осуществляется бесплатно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РСО-702 Прием заявлений и пакета документов на получение технических условий на подключение (технологическое присоединение) к централизованным системам холодного водоснабжения и (или) водоотведения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РСО-701 Прием заявлений и пакета документов на заключение договора о подключении (технологическом присоединении) к централизованным системам холодного водоснабжения и (или) водоотведения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РСО-704 Приeм заявлений на услуги по предоставлению технических условий или информации о плате за подключение объекта капитального строительства к системе теплоснабжения, включая получение технических условий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РСО-703Прием заявлений на услуги по заключению договоров о подключении (технологическом присоединении) к системе теплоснабжения, включая получение договоров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РСО-705 Прием заявлений на присоединение энергопринимающих устройств к электрическим сетям с максимальной мощностью от 15 кВт до 150 кВт включительно (по 3-й категории надежности), в т.ч. многоквартирных жилых домов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РСО-707 Прием запросов о предоставлении технических условий на подключение (технологическое присоединение) объектов капитального строительства к сетям газораспределения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РСО-706 Прием заявок о заключении договора о подключении (технологическом присоединении) объектов капитального строительства к сети газораспределения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РСО-701 (ДОП) Передача подписанного экземпляра договора (дополнительная услуга к услуге 701)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 - 703 (ДОП) Передача подписанного экземпляра договора (дополнительная услуга к услуге 703)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 - 704  (ДОП) Передача подписанного экземпляра технических условий (дополнительная услуга к услуге 704)</w:t>
            </w:r>
          </w:p>
        </w:tc>
      </w:tr>
      <w:tr>
        <w:trPr>
          <w:trHeight w:val="20" w:hRule="atLeast"/>
        </w:trPr>
        <w:tc>
          <w:tcPr>
            <w:tcW w:w="20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</w:tc>
        <w:tc>
          <w:tcPr>
            <w:tcW w:w="7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РСО-706/1Дополнительная услуга для услуги 706</w:t>
            </w:r>
          </w:p>
        </w:tc>
      </w:tr>
    </w:tbl>
    <w:p>
      <w:pPr>
        <w:pStyle w:val="Normal"/>
        <w:spacing w:lineRule="auto" w:line="240"/>
        <w:rPr>
          <w:rFonts w:eastAsia="Times New Roman" w:cs="Times New Roman"/>
          <w:b/>
          <w:b/>
          <w:lang w:eastAsia="ru-RU"/>
        </w:rPr>
      </w:pPr>
      <w:r>
        <w:rPr>
          <w:rFonts w:eastAsia="Times New Roman" w:cs="Times New Roman"/>
          <w:b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b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b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b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b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b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b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b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b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 Unicode M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nsolas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Times New Roman Полужирный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5" w:semiHidden="1" w:unhideWhenUsed="1" w:qFormat="1"/>
    <w:lsdException w:name="heading 3" w:uiPriority="5" w:semiHidden="1" w:unhideWhenUsed="1" w:qFormat="1"/>
    <w:lsdException w:name="heading 4" w:uiPriority="5" w:semiHidden="1" w:unhideWhenUsed="1" w:qFormat="1"/>
    <w:lsdException w:name="heading 5" w:uiPriority="9" w:semiHidden="1" w:unhideWhenUsed="1" w:qFormat="1"/>
    <w:lsdException w:name="heading 6" w:uiPriority="5" w:semiHidden="1" w:unhideWhenUsed="1" w:qFormat="1"/>
    <w:lsdException w:name="heading 7" w:uiPriority="5" w:semiHidden="1" w:unhideWhenUsed="1" w:qFormat="1"/>
    <w:lsdException w:name="heading 8" w:uiPriority="5" w:semiHidden="1" w:unhideWhenUsed="1" w:qFormat="1"/>
    <w:lsdException w:name="heading 9" w:uiPriority="5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uiPriority="0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976"/>
    <w:pPr>
      <w:widowControl/>
      <w:bidi w:val="0"/>
      <w:spacing w:lineRule="auto" w:line="276" w:before="0" w:after="0"/>
      <w:jc w:val="left"/>
    </w:pPr>
    <w:rPr>
      <w:rFonts w:ascii="Times New Roman" w:hAnsi="Times New Roman" w:eastAsia="Calibri" w:cs="" w:cstheme="minorBidi" w:eastAsia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5"/>
    <w:qFormat/>
    <w:rsid w:val="00516976"/>
    <w:pPr>
      <w:keepNext/>
      <w:spacing w:lineRule="auto" w:line="240"/>
      <w:jc w:val="right"/>
      <w:outlineLvl w:val="0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Normal"/>
    <w:link w:val="20"/>
    <w:uiPriority w:val="5"/>
    <w:semiHidden/>
    <w:unhideWhenUsed/>
    <w:qFormat/>
    <w:rsid w:val="00516976"/>
    <w:pPr>
      <w:keepNext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u w:val="none" w:color="000000"/>
      <w:lang w:eastAsia="ru-RU"/>
    </w:rPr>
  </w:style>
  <w:style w:type="paragraph" w:styleId="3">
    <w:name w:val="Heading 3"/>
    <w:basedOn w:val="Style26"/>
    <w:link w:val="30"/>
    <w:uiPriority w:val="5"/>
    <w:semiHidden/>
    <w:unhideWhenUsed/>
    <w:qFormat/>
    <w:rsid w:val="00516976"/>
    <w:pPr>
      <w:keepNext/>
      <w:spacing w:lineRule="auto" w:line="288" w:beforeAutospacing="1" w:afterAutospacing="1"/>
      <w:ind w:left="539" w:hanging="0"/>
      <w:outlineLvl w:val="2"/>
    </w:pPr>
    <w:rPr>
      <w:rFonts w:ascii="Times New Roman" w:hAnsi="Times New Roman" w:eastAsia="Times New Roman" w:cs="Times New Roman"/>
      <w:b/>
      <w:bCs/>
      <w:color w:val="00000A"/>
      <w:spacing w:val="20"/>
      <w:sz w:val="26"/>
      <w:lang w:val="x-none" w:eastAsia="x-none"/>
    </w:rPr>
  </w:style>
  <w:style w:type="paragraph" w:styleId="4">
    <w:name w:val="Heading 4"/>
    <w:basedOn w:val="Style26"/>
    <w:link w:val="40"/>
    <w:uiPriority w:val="5"/>
    <w:semiHidden/>
    <w:unhideWhenUsed/>
    <w:qFormat/>
    <w:rsid w:val="00516976"/>
    <w:pPr>
      <w:keepNext/>
      <w:spacing w:lineRule="auto" w:line="288" w:beforeAutospacing="1" w:afterAutospacing="1"/>
      <w:ind w:left="539" w:hanging="0"/>
      <w:outlineLvl w:val="3"/>
    </w:pPr>
    <w:rPr>
      <w:rFonts w:ascii="Times New Roman" w:hAnsi="Times New Roman" w:eastAsia="Times New Roman" w:cs="Times New Roman"/>
      <w:b/>
      <w:color w:val="00000A"/>
      <w:spacing w:val="20"/>
      <w:lang w:val="x-none" w:eastAsia="en-US"/>
    </w:rPr>
  </w:style>
  <w:style w:type="paragraph" w:styleId="5">
    <w:name w:val="Heading 5"/>
    <w:basedOn w:val="Style26"/>
    <w:link w:val="50"/>
    <w:uiPriority w:val="9"/>
    <w:semiHidden/>
    <w:unhideWhenUsed/>
    <w:qFormat/>
    <w:rsid w:val="00516976"/>
    <w:pPr>
      <w:keepNext/>
      <w:spacing w:lineRule="auto" w:line="288" w:beforeAutospacing="1" w:afterAutospacing="1"/>
      <w:ind w:left="539" w:hanging="0"/>
      <w:outlineLvl w:val="4"/>
    </w:pPr>
    <w:rPr>
      <w:rFonts w:ascii="Times New Roman" w:hAnsi="Times New Roman" w:eastAsia="Times New Roman" w:cs="Times New Roman"/>
      <w:b/>
      <w:color w:val="00000A"/>
      <w:spacing w:val="20"/>
      <w:lang w:val="x-none" w:eastAsia="en-US"/>
    </w:rPr>
  </w:style>
  <w:style w:type="paragraph" w:styleId="6">
    <w:name w:val="Heading 6"/>
    <w:basedOn w:val="Style26"/>
    <w:link w:val="60"/>
    <w:uiPriority w:val="5"/>
    <w:semiHidden/>
    <w:unhideWhenUsed/>
    <w:qFormat/>
    <w:rsid w:val="00516976"/>
    <w:pPr>
      <w:keepNext/>
      <w:spacing w:lineRule="auto" w:line="288" w:beforeAutospacing="1" w:afterAutospacing="1"/>
      <w:ind w:left="539" w:hanging="0"/>
      <w:outlineLvl w:val="5"/>
    </w:pPr>
    <w:rPr>
      <w:rFonts w:ascii="Times New Roman" w:hAnsi="Times New Roman" w:eastAsia="Times New Roman" w:cs="Times New Roman"/>
      <w:b/>
      <w:color w:val="00000A"/>
      <w:spacing w:val="20"/>
      <w:lang w:val="x-none" w:eastAsia="en-US"/>
    </w:rPr>
  </w:style>
  <w:style w:type="paragraph" w:styleId="7">
    <w:name w:val="Heading 7"/>
    <w:basedOn w:val="Style26"/>
    <w:link w:val="70"/>
    <w:uiPriority w:val="5"/>
    <w:semiHidden/>
    <w:unhideWhenUsed/>
    <w:qFormat/>
    <w:rsid w:val="00516976"/>
    <w:pPr>
      <w:keepNext/>
      <w:spacing w:lineRule="auto" w:line="288" w:beforeAutospacing="1" w:afterAutospacing="1"/>
      <w:ind w:left="539" w:hanging="0"/>
      <w:outlineLvl w:val="6"/>
    </w:pPr>
    <w:rPr>
      <w:rFonts w:ascii="Times New Roman" w:hAnsi="Times New Roman" w:eastAsia="Times New Roman" w:cs="Times New Roman"/>
      <w:b/>
      <w:color w:val="00000A"/>
      <w:spacing w:val="20"/>
      <w:lang w:val="x-none" w:eastAsia="en-US"/>
    </w:rPr>
  </w:style>
  <w:style w:type="paragraph" w:styleId="8">
    <w:name w:val="Heading 8"/>
    <w:basedOn w:val="Style26"/>
    <w:link w:val="80"/>
    <w:uiPriority w:val="5"/>
    <w:semiHidden/>
    <w:unhideWhenUsed/>
    <w:qFormat/>
    <w:rsid w:val="00516976"/>
    <w:pPr>
      <w:keepNext/>
      <w:spacing w:lineRule="auto" w:line="288" w:beforeAutospacing="1" w:afterAutospacing="1"/>
      <w:ind w:left="539" w:hanging="0"/>
      <w:outlineLvl w:val="7"/>
    </w:pPr>
    <w:rPr>
      <w:rFonts w:ascii="Times New Roman" w:hAnsi="Times New Roman" w:eastAsia="Times New Roman" w:cs="Times New Roman"/>
      <w:b/>
      <w:color w:val="00000A"/>
      <w:spacing w:val="20"/>
      <w:lang w:val="x-none" w:eastAsia="en-US"/>
    </w:rPr>
  </w:style>
  <w:style w:type="paragraph" w:styleId="9">
    <w:name w:val="Heading 9"/>
    <w:basedOn w:val="92"/>
    <w:link w:val="91"/>
    <w:uiPriority w:val="5"/>
    <w:semiHidden/>
    <w:unhideWhenUsed/>
    <w:qFormat/>
    <w:rsid w:val="00516976"/>
    <w:pPr>
      <w:keepNext/>
      <w:spacing w:lineRule="auto" w:line="288" w:beforeAutospacing="1" w:afterAutospacing="1"/>
      <w:ind w:left="539" w:hanging="0"/>
      <w:outlineLvl w:val="8"/>
    </w:pPr>
    <w:rPr>
      <w:rFonts w:ascii="Times New Roman" w:hAnsi="Times New Roman" w:eastAsia="Times New Roman" w:cs="Times New Roman"/>
      <w:b/>
      <w:color w:val="00000A"/>
      <w:spacing w:val="20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5"/>
    <w:qFormat/>
    <w:rsid w:val="00516976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uiPriority w:val="5"/>
    <w:semiHidden/>
    <w:qFormat/>
    <w:rsid w:val="0051697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u w:val="none" w:color="000000"/>
      <w:lang w:eastAsia="ru-RU"/>
    </w:rPr>
  </w:style>
  <w:style w:type="character" w:styleId="31" w:customStyle="1">
    <w:name w:val="Заголовок 3 Знак"/>
    <w:basedOn w:val="DefaultParagraphFont"/>
    <w:link w:val="3"/>
    <w:uiPriority w:val="5"/>
    <w:semiHidden/>
    <w:qFormat/>
    <w:rsid w:val="00516976"/>
    <w:rPr>
      <w:rFonts w:ascii="Times New Roman" w:hAnsi="Times New Roman" w:eastAsia="Times New Roman" w:cs="Times New Roman"/>
      <w:b/>
      <w:bCs/>
      <w:spacing w:val="20"/>
      <w:sz w:val="26"/>
      <w:szCs w:val="24"/>
      <w:u w:val="none" w:color="000000"/>
      <w:lang w:val="x-none" w:eastAsia="x-none"/>
    </w:rPr>
  </w:style>
  <w:style w:type="character" w:styleId="41" w:customStyle="1">
    <w:name w:val="Заголовок 4 Знак"/>
    <w:basedOn w:val="DefaultParagraphFont"/>
    <w:link w:val="4"/>
    <w:uiPriority w:val="5"/>
    <w:semiHidden/>
    <w:qFormat/>
    <w:rsid w:val="00516976"/>
    <w:rPr>
      <w:rFonts w:ascii="Times New Roman" w:hAnsi="Times New Roman" w:eastAsia="Times New Roman" w:cs="Times New Roman"/>
      <w:b/>
      <w:spacing w:val="20"/>
      <w:sz w:val="24"/>
      <w:szCs w:val="24"/>
      <w:u w:val="none" w:color="000000"/>
      <w:lang w:val="x-none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516976"/>
    <w:rPr>
      <w:rFonts w:ascii="Times New Roman" w:hAnsi="Times New Roman" w:eastAsia="Times New Roman" w:cs="Times New Roman"/>
      <w:b/>
      <w:spacing w:val="20"/>
      <w:sz w:val="24"/>
      <w:szCs w:val="24"/>
      <w:u w:val="none" w:color="000000"/>
      <w:lang w:val="x-none"/>
    </w:rPr>
  </w:style>
  <w:style w:type="character" w:styleId="61" w:customStyle="1">
    <w:name w:val="Заголовок 6 Знак"/>
    <w:basedOn w:val="DefaultParagraphFont"/>
    <w:link w:val="6"/>
    <w:uiPriority w:val="5"/>
    <w:semiHidden/>
    <w:qFormat/>
    <w:rsid w:val="00516976"/>
    <w:rPr>
      <w:rFonts w:ascii="Times New Roman" w:hAnsi="Times New Roman" w:eastAsia="Times New Roman" w:cs="Times New Roman"/>
      <w:b/>
      <w:spacing w:val="20"/>
      <w:sz w:val="24"/>
      <w:szCs w:val="24"/>
      <w:u w:val="none" w:color="000000"/>
      <w:lang w:val="x-none"/>
    </w:rPr>
  </w:style>
  <w:style w:type="character" w:styleId="71" w:customStyle="1">
    <w:name w:val="Заголовок 7 Знак"/>
    <w:basedOn w:val="DefaultParagraphFont"/>
    <w:link w:val="7"/>
    <w:uiPriority w:val="5"/>
    <w:semiHidden/>
    <w:qFormat/>
    <w:rsid w:val="00516976"/>
    <w:rPr>
      <w:rFonts w:ascii="Times New Roman" w:hAnsi="Times New Roman" w:eastAsia="Times New Roman" w:cs="Times New Roman"/>
      <w:b/>
      <w:spacing w:val="20"/>
      <w:sz w:val="24"/>
      <w:szCs w:val="24"/>
      <w:u w:val="none" w:color="000000"/>
      <w:lang w:val="x-none"/>
    </w:rPr>
  </w:style>
  <w:style w:type="character" w:styleId="81" w:customStyle="1">
    <w:name w:val="Заголовок 8 Знак"/>
    <w:basedOn w:val="DefaultParagraphFont"/>
    <w:link w:val="8"/>
    <w:uiPriority w:val="5"/>
    <w:semiHidden/>
    <w:qFormat/>
    <w:rsid w:val="00516976"/>
    <w:rPr>
      <w:rFonts w:ascii="Times New Roman" w:hAnsi="Times New Roman" w:eastAsia="Times New Roman" w:cs="Times New Roman"/>
      <w:b/>
      <w:spacing w:val="20"/>
      <w:sz w:val="24"/>
      <w:szCs w:val="24"/>
      <w:u w:val="none" w:color="000000"/>
      <w:lang w:val="x-none"/>
    </w:rPr>
  </w:style>
  <w:style w:type="character" w:styleId="91" w:customStyle="1">
    <w:name w:val="Заголовок 9 Знак"/>
    <w:basedOn w:val="DefaultParagraphFont"/>
    <w:link w:val="9"/>
    <w:uiPriority w:val="5"/>
    <w:semiHidden/>
    <w:qFormat/>
    <w:rsid w:val="00516976"/>
    <w:rPr>
      <w:rFonts w:ascii="Times New Roman" w:hAnsi="Times New Roman" w:eastAsia="Times New Roman" w:cs="Times New Roman"/>
      <w:b/>
      <w:spacing w:val="20"/>
      <w:sz w:val="24"/>
      <w:u w:val="none" w:color="000000"/>
    </w:rPr>
  </w:style>
  <w:style w:type="character" w:styleId="Style5" w:customStyle="1">
    <w:name w:val="Основной текст Знак"/>
    <w:basedOn w:val="DefaultParagraphFont"/>
    <w:uiPriority w:val="99"/>
    <w:semiHidden/>
    <w:qFormat/>
    <w:rsid w:val="00516976"/>
    <w:rPr>
      <w:rFonts w:ascii="Times New Roman" w:hAnsi="Times New Roman"/>
    </w:rPr>
  </w:style>
  <w:style w:type="character" w:styleId="12" w:customStyle="1">
    <w:name w:val="Основной текст Знак1"/>
    <w:basedOn w:val="DefaultParagraphFont"/>
    <w:link w:val="a0"/>
    <w:uiPriority w:val="99"/>
    <w:semiHidden/>
    <w:qFormat/>
    <w:locked/>
    <w:rsid w:val="00516976"/>
    <w:rPr>
      <w:rFonts w:ascii="Arial Unicode MS" w:hAnsi="Arial Unicode MS" w:eastAsia="Arial Unicode MS" w:cs="Arial Unicode MS"/>
      <w:color w:val="000000"/>
      <w:sz w:val="24"/>
      <w:szCs w:val="24"/>
      <w:u w:val="none" w:color="000000"/>
      <w:lang w:eastAsia="ru-RU"/>
    </w:rPr>
  </w:style>
  <w:style w:type="character" w:styleId="Strong">
    <w:name w:val="Strong"/>
    <w:qFormat/>
    <w:rsid w:val="00516976"/>
    <w:rPr>
      <w:b/>
      <w:bCs/>
    </w:rPr>
  </w:style>
  <w:style w:type="character" w:styleId="13" w:customStyle="1">
    <w:name w:val="Обычный (Интернет) Знак1"/>
    <w:link w:val="a8"/>
    <w:uiPriority w:val="99"/>
    <w:qFormat/>
    <w:locked/>
    <w:rsid w:val="0051697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" w:customStyle="1">
    <w:name w:val="Текст сноски Знак"/>
    <w:basedOn w:val="DefaultParagraphFont"/>
    <w:link w:val="a9"/>
    <w:uiPriority w:val="99"/>
    <w:qFormat/>
    <w:rsid w:val="0051697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qFormat/>
    <w:rsid w:val="00516976"/>
    <w:rPr>
      <w:vertAlign w:val="superscript"/>
    </w:rPr>
  </w:style>
  <w:style w:type="character" w:styleId="HTML" w:customStyle="1">
    <w:name w:val="Стандартный HTML Знак"/>
    <w:basedOn w:val="DefaultParagraphFont"/>
    <w:link w:val="HTML"/>
    <w:qFormat/>
    <w:rsid w:val="00516976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4" w:customStyle="1">
    <w:name w:val="Знак сноски1"/>
    <w:uiPriority w:val="99"/>
    <w:qFormat/>
    <w:rsid w:val="00516976"/>
    <w:rPr>
      <w:vertAlign w:val="superscript"/>
    </w:rPr>
  </w:style>
  <w:style w:type="character" w:styleId="Style7" w:customStyle="1">
    <w:name w:val="Текст выноски Знак"/>
    <w:basedOn w:val="DefaultParagraphFont"/>
    <w:link w:val="ad"/>
    <w:uiPriority w:val="99"/>
    <w:semiHidden/>
    <w:qFormat/>
    <w:rsid w:val="00516976"/>
    <w:rPr>
      <w:rFonts w:ascii="Tahoma" w:hAnsi="Tahoma" w:cs="Tahoma"/>
      <w:sz w:val="16"/>
      <w:szCs w:val="16"/>
    </w:rPr>
  </w:style>
  <w:style w:type="character" w:styleId="15" w:customStyle="1">
    <w:name w:val="Текст выноски Знак1"/>
    <w:basedOn w:val="DefaultParagraphFont"/>
    <w:uiPriority w:val="99"/>
    <w:semiHidden/>
    <w:qFormat/>
    <w:rsid w:val="00516976"/>
    <w:rPr>
      <w:rFonts w:ascii="Segoe UI" w:hAnsi="Segoe UI" w:cs="Segoe UI"/>
      <w:sz w:val="18"/>
      <w:szCs w:val="18"/>
    </w:rPr>
  </w:style>
  <w:style w:type="character" w:styleId="Style8" w:customStyle="1">
    <w:name w:val="Интернет-ссылка"/>
    <w:uiPriority w:val="99"/>
    <w:rsid w:val="00516976"/>
    <w:rPr>
      <w:u w:val="single"/>
    </w:rPr>
  </w:style>
  <w:style w:type="character" w:styleId="Style9" w:customStyle="1">
    <w:name w:val="Текст примечания Знак"/>
    <w:basedOn w:val="DefaultParagraphFont"/>
    <w:link w:val="af0"/>
    <w:uiPriority w:val="99"/>
    <w:semiHidden/>
    <w:qFormat/>
    <w:rsid w:val="00516976"/>
    <w:rPr>
      <w:rFonts w:ascii="Times New Roman" w:hAnsi="Times New Roman"/>
      <w:sz w:val="20"/>
      <w:szCs w:val="20"/>
    </w:rPr>
  </w:style>
  <w:style w:type="character" w:styleId="16" w:customStyle="1">
    <w:name w:val="Текст примечания Знак1"/>
    <w:basedOn w:val="DefaultParagraphFont"/>
    <w:uiPriority w:val="99"/>
    <w:semiHidden/>
    <w:qFormat/>
    <w:rsid w:val="00516976"/>
    <w:rPr>
      <w:rFonts w:ascii="Times New Roman" w:hAnsi="Times New Roman"/>
      <w:sz w:val="20"/>
      <w:szCs w:val="20"/>
    </w:rPr>
  </w:style>
  <w:style w:type="character" w:styleId="Style10" w:customStyle="1">
    <w:name w:val="Тема примечания Знак"/>
    <w:basedOn w:val="Style9"/>
    <w:link w:val="af2"/>
    <w:uiPriority w:val="99"/>
    <w:semiHidden/>
    <w:qFormat/>
    <w:rsid w:val="00516976"/>
    <w:rPr>
      <w:rFonts w:ascii="Times New Roman" w:hAnsi="Times New Roman"/>
      <w:b/>
      <w:bCs/>
      <w:sz w:val="20"/>
      <w:szCs w:val="20"/>
    </w:rPr>
  </w:style>
  <w:style w:type="character" w:styleId="17" w:customStyle="1">
    <w:name w:val="Тема примечания Знак1"/>
    <w:basedOn w:val="16"/>
    <w:uiPriority w:val="99"/>
    <w:semiHidden/>
    <w:qFormat/>
    <w:rsid w:val="00516976"/>
    <w:rPr>
      <w:rFonts w:ascii="Times New Roman" w:hAnsi="Times New Roman"/>
      <w:b/>
      <w:bCs/>
      <w:sz w:val="20"/>
      <w:szCs w:val="20"/>
    </w:rPr>
  </w:style>
  <w:style w:type="character" w:styleId="HTML1" w:customStyle="1">
    <w:name w:val="Адрес HTML Знак"/>
    <w:basedOn w:val="DefaultParagraphFont"/>
    <w:semiHidden/>
    <w:qFormat/>
    <w:rsid w:val="00516976"/>
    <w:rPr>
      <w:rFonts w:ascii="Times New Roman" w:hAnsi="Times New Roman"/>
      <w:i/>
      <w:iCs/>
    </w:rPr>
  </w:style>
  <w:style w:type="character" w:styleId="HTML11" w:customStyle="1">
    <w:name w:val="Адрес HTML Знак1"/>
    <w:basedOn w:val="DefaultParagraphFont"/>
    <w:link w:val="HTML1"/>
    <w:semiHidden/>
    <w:qFormat/>
    <w:locked/>
    <w:rsid w:val="00516976"/>
    <w:rPr>
      <w:rFonts w:ascii="Times New Roman" w:hAnsi="Times New Roman" w:eastAsia="Times New Roman" w:cs="Times New Roman"/>
      <w:i/>
      <w:iCs/>
      <w:sz w:val="28"/>
      <w:szCs w:val="28"/>
      <w:u w:val="none" w:color="00000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semiHidden/>
    <w:qFormat/>
    <w:rsid w:val="00516976"/>
    <w:rPr>
      <w:rFonts w:ascii="Times New Roman" w:hAnsi="Times New Roman"/>
    </w:rPr>
  </w:style>
  <w:style w:type="character" w:styleId="18" w:customStyle="1">
    <w:name w:val="Верхний колонтитул Знак1"/>
    <w:basedOn w:val="DefaultParagraphFont"/>
    <w:link w:val="af3"/>
    <w:uiPriority w:val="99"/>
    <w:semiHidden/>
    <w:qFormat/>
    <w:locked/>
    <w:rsid w:val="00516976"/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rsid w:val="00516976"/>
    <w:rPr>
      <w:rFonts w:ascii="Times New Roman" w:hAnsi="Times New Roman"/>
    </w:rPr>
  </w:style>
  <w:style w:type="character" w:styleId="19" w:customStyle="1">
    <w:name w:val="Нижний колонтитул Знак1"/>
    <w:basedOn w:val="DefaultParagraphFont"/>
    <w:link w:val="af5"/>
    <w:uiPriority w:val="99"/>
    <w:semiHidden/>
    <w:qFormat/>
    <w:locked/>
    <w:rsid w:val="00516976"/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eastAsia="ru-RU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516976"/>
    <w:rPr>
      <w:rFonts w:ascii="Times New Roman" w:hAnsi="Times New Roman"/>
      <w:sz w:val="20"/>
      <w:szCs w:val="20"/>
    </w:rPr>
  </w:style>
  <w:style w:type="character" w:styleId="110" w:customStyle="1">
    <w:name w:val="Текст концевой сноски Знак1"/>
    <w:basedOn w:val="DefaultParagraphFont"/>
    <w:link w:val="af7"/>
    <w:uiPriority w:val="99"/>
    <w:semiHidden/>
    <w:qFormat/>
    <w:locked/>
    <w:rsid w:val="00516976"/>
    <w:rPr>
      <w:rFonts w:ascii="Arial Unicode MS" w:hAnsi="Arial Unicode MS" w:eastAsia="Arial Unicode MS" w:cs="Arial Unicode MS"/>
      <w:color w:val="000000"/>
      <w:sz w:val="20"/>
      <w:szCs w:val="20"/>
      <w:u w:val="none" w:color="000000"/>
      <w:lang w:eastAsia="ru-RU"/>
    </w:rPr>
  </w:style>
  <w:style w:type="character" w:styleId="Style14" w:customStyle="1">
    <w:name w:val="Заголовок Знак"/>
    <w:basedOn w:val="DefaultParagraphFont"/>
    <w:link w:val="af9"/>
    <w:uiPriority w:val="99"/>
    <w:qFormat/>
    <w:rsid w:val="00516976"/>
    <w:rPr>
      <w:rFonts w:ascii="Liberation Sans" w:hAnsi="Liberation Sans" w:eastAsia="Noto Sans CJK SC Regular" w:cs="Lohit Devanagari"/>
      <w:sz w:val="28"/>
      <w:szCs w:val="28"/>
      <w:lang w:eastAsia="ru-RU"/>
    </w:rPr>
  </w:style>
  <w:style w:type="character" w:styleId="Style15" w:customStyle="1">
    <w:name w:val="Текст Знак"/>
    <w:basedOn w:val="DefaultParagraphFont"/>
    <w:uiPriority w:val="99"/>
    <w:semiHidden/>
    <w:qFormat/>
    <w:rsid w:val="00516976"/>
    <w:rPr>
      <w:rFonts w:ascii="Consolas" w:hAnsi="Consolas" w:cs="Consolas"/>
      <w:sz w:val="21"/>
      <w:szCs w:val="21"/>
    </w:rPr>
  </w:style>
  <w:style w:type="character" w:styleId="111" w:customStyle="1">
    <w:name w:val="Текст Знак1"/>
    <w:basedOn w:val="DefaultParagraphFont"/>
    <w:link w:val="afb"/>
    <w:uiPriority w:val="99"/>
    <w:semiHidden/>
    <w:qFormat/>
    <w:locked/>
    <w:rsid w:val="00516976"/>
    <w:rPr>
      <w:rFonts w:ascii="Consolas" w:hAnsi="Consolas" w:eastAsia="Calibri" w:cs="Times New Roman"/>
      <w:sz w:val="21"/>
      <w:szCs w:val="21"/>
    </w:rPr>
  </w:style>
  <w:style w:type="character" w:styleId="Style16" w:customStyle="1">
    <w:name w:val="Без интервала Знак"/>
    <w:basedOn w:val="DefaultParagraphFont"/>
    <w:link w:val="afe"/>
    <w:uiPriority w:val="1"/>
    <w:qFormat/>
    <w:locked/>
    <w:rsid w:val="00516976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2" w:customStyle="1">
    <w:name w:val="Стиль1 Знак"/>
    <w:basedOn w:val="22"/>
    <w:link w:val="1f"/>
    <w:qFormat/>
    <w:locked/>
    <w:rsid w:val="00516976"/>
    <w:rPr>
      <w:rFonts w:ascii="Times New Roman" w:hAnsi="Times New Roman" w:eastAsia="Times New Roman" w:cs="Times New Roman"/>
      <w:b/>
      <w:bCs/>
      <w:color w:val="000000"/>
      <w:sz w:val="32"/>
      <w:szCs w:val="32"/>
      <w:u w:val="none" w:color="000000"/>
      <w:lang w:eastAsia="ru-RU"/>
    </w:rPr>
  </w:style>
  <w:style w:type="character" w:styleId="22" w:customStyle="1">
    <w:name w:val="_Заголовок 2 Знак"/>
    <w:basedOn w:val="DefaultParagraphFont"/>
    <w:link w:val="24"/>
    <w:qFormat/>
    <w:locked/>
    <w:rsid w:val="00516976"/>
    <w:rPr>
      <w:rFonts w:ascii="Times New Roman" w:hAnsi="Times New Roman" w:eastAsia="Times New Roman" w:cs="Times New Roman"/>
      <w:b/>
      <w:bCs/>
      <w:color w:val="000000"/>
      <w:sz w:val="32"/>
      <w:szCs w:val="32"/>
      <w:u w:val="none" w:color="000000"/>
      <w:lang w:eastAsia="ru-RU"/>
    </w:rPr>
  </w:style>
  <w:style w:type="character" w:styleId="PlainText" w:customStyle="1">
    <w:name w:val="PlainText Знак"/>
    <w:link w:val="PlainText0"/>
    <w:uiPriority w:val="99"/>
    <w:qFormat/>
    <w:locked/>
    <w:rsid w:val="0051697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TableTitle" w:customStyle="1">
    <w:name w:val="TableTitle Знак"/>
    <w:basedOn w:val="DefaultParagraphFont"/>
    <w:link w:val="TableTitle0"/>
    <w:qFormat/>
    <w:locked/>
    <w:rsid w:val="005169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TableText" w:customStyle="1">
    <w:name w:val="TableText Знак"/>
    <w:link w:val="TableText0"/>
    <w:qFormat/>
    <w:locked/>
    <w:rsid w:val="0051697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temizedList1" w:customStyle="1">
    <w:name w:val="ItemizedList1 Знак"/>
    <w:link w:val="ItemizedList10"/>
    <w:qFormat/>
    <w:locked/>
    <w:rsid w:val="00516976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516976"/>
    <w:rPr>
      <w:i/>
      <w:iCs/>
      <w:color w:val="4472C4" w:themeColor="accent1"/>
    </w:rPr>
  </w:style>
  <w:style w:type="character" w:styleId="ConsPlusNormal" w:customStyle="1">
    <w:name w:val="ConsPlusNormal Знак"/>
    <w:qFormat/>
    <w:locked/>
    <w:rsid w:val="00516976"/>
    <w:rPr>
      <w:rFonts w:ascii="Arial" w:hAnsi="Arial" w:eastAsia="Times New Roman" w:cs="Arial"/>
      <w:sz w:val="20"/>
      <w:szCs w:val="20"/>
      <w:lang w:eastAsia="ru-RU"/>
    </w:rPr>
  </w:style>
  <w:style w:type="character" w:styleId="Style17" w:customStyle="1">
    <w:name w:val="Обычный (Интернет) Знак"/>
    <w:uiPriority w:val="99"/>
    <w:qFormat/>
    <w:locked/>
    <w:rsid w:val="0051697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Абзац списка Знак"/>
    <w:basedOn w:val="DefaultParagraphFont"/>
    <w:uiPriority w:val="34"/>
    <w:qFormat/>
    <w:rsid w:val="00516976"/>
    <w:rPr>
      <w:rFonts w:ascii="Arial" w:hAnsi="Arial" w:eastAsia="Lucida Sans Unicode" w:cs="Tahoma"/>
      <w:sz w:val="21"/>
      <w:szCs w:val="24"/>
      <w:lang w:eastAsia="ru-RU"/>
    </w:rPr>
  </w:style>
  <w:style w:type="character" w:styleId="S1" w:customStyle="1">
    <w:name w:val="s1"/>
    <w:basedOn w:val="DefaultParagraphFont"/>
    <w:qFormat/>
    <w:rsid w:val="00516976"/>
    <w:rPr/>
  </w:style>
  <w:style w:type="character" w:styleId="S11" w:customStyle="1">
    <w:name w:val="s11"/>
    <w:basedOn w:val="DefaultParagraphFont"/>
    <w:qFormat/>
    <w:rsid w:val="00516976"/>
    <w:rPr/>
  </w:style>
  <w:style w:type="character" w:styleId="S27" w:customStyle="1">
    <w:name w:val="s27"/>
    <w:basedOn w:val="DefaultParagraphFont"/>
    <w:qFormat/>
    <w:rsid w:val="00516976"/>
    <w:rPr/>
  </w:style>
  <w:style w:type="character" w:styleId="DEL" w:customStyle="1">
    <w:name w:val="DEL"/>
    <w:qFormat/>
    <w:rsid w:val="00516976"/>
    <w:rPr/>
  </w:style>
  <w:style w:type="character" w:styleId="Style19" w:customStyle="1">
    <w:name w:val="_Основной с красной строки Знак"/>
    <w:qFormat/>
    <w:rsid w:val="00516976"/>
    <w:rPr>
      <w:rFonts w:ascii="Times New Roman" w:hAnsi="Times New Roman" w:eastAsia="Times New Roman" w:cs="Times New Roman"/>
      <w:strike w:val="false"/>
      <w:dstrike w:val="false"/>
      <w:color w:val="000000"/>
      <w:sz w:val="24"/>
      <w:szCs w:val="24"/>
      <w:u w:val="none" w:color="000000"/>
      <w:effect w:val="none"/>
      <w:lang w:eastAsia="ru-RU"/>
    </w:rPr>
  </w:style>
  <w:style w:type="character" w:styleId="Style20" w:customStyle="1">
    <w:name w:val="Символ нумерации"/>
    <w:qFormat/>
    <w:rsid w:val="00516976"/>
    <w:rPr/>
  </w:style>
  <w:style w:type="character" w:styleId="Head2" w:customStyle="1">
    <w:name w:val="Head2 Знак Знак"/>
    <w:qFormat/>
    <w:locked/>
    <w:rsid w:val="00516976"/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character" w:styleId="Style21" w:customStyle="1">
    <w:name w:val="Название объекта Знак"/>
    <w:uiPriority w:val="35"/>
    <w:qFormat/>
    <w:locked/>
    <w:rsid w:val="00516976"/>
    <w:rPr>
      <w:rFonts w:ascii="Times New Roman" w:hAnsi="Times New Roman" w:eastAsia="Times New Roman" w:cs="Times New Roman"/>
      <w:b/>
      <w:bCs/>
      <w:strike w:val="false"/>
      <w:dstrike w:val="false"/>
      <w:sz w:val="20"/>
      <w:szCs w:val="20"/>
      <w:u w:val="none" w:color="000000"/>
      <w:effect w:val="none"/>
      <w:lang w:val="x-none" w:eastAsia="x-none"/>
    </w:rPr>
  </w:style>
  <w:style w:type="character" w:styleId="32" w:customStyle="1">
    <w:name w:val="Основной текст (3)_"/>
    <w:basedOn w:val="DefaultParagraphFont"/>
    <w:uiPriority w:val="99"/>
    <w:qFormat/>
    <w:locked/>
    <w:rsid w:val="00516976"/>
    <w:rPr>
      <w:sz w:val="28"/>
      <w:szCs w:val="28"/>
      <w:shd w:fill="FFFFFF" w:val="clear"/>
    </w:rPr>
  </w:style>
  <w:style w:type="character" w:styleId="Style22" w:customStyle="1">
    <w:name w:val="Текст таблицы Знак"/>
    <w:uiPriority w:val="2"/>
    <w:qFormat/>
    <w:rsid w:val="00516976"/>
    <w:rPr>
      <w:rFonts w:ascii="Times New Roman" w:hAnsi="Times New Roman" w:eastAsia="Times New Roman" w:cs="Times New Roman"/>
      <w:bCs/>
      <w:strike w:val="false"/>
      <w:dstrike w:val="false"/>
      <w:spacing w:val="20"/>
      <w:sz w:val="24"/>
      <w:szCs w:val="24"/>
      <w:u w:val="none" w:color="000000"/>
      <w:effect w:val="none"/>
      <w:lang w:val="x-none" w:eastAsia="x-none"/>
    </w:rPr>
  </w:style>
  <w:style w:type="character" w:styleId="113" w:customStyle="1">
    <w:name w:val="Маркированный список_1 Знак"/>
    <w:uiPriority w:val="1"/>
    <w:qFormat/>
    <w:rsid w:val="00516976"/>
    <w:rPr>
      <w:rFonts w:ascii="Times New Roman" w:hAnsi="Times New Roman" w:eastAsia="Times New Roman" w:cs="Times New Roman"/>
      <w:strike w:val="false"/>
      <w:dstrike w:val="false"/>
      <w:spacing w:val="20"/>
      <w:sz w:val="24"/>
      <w:szCs w:val="24"/>
      <w:u w:val="none" w:color="000000"/>
      <w:effect w:val="none"/>
      <w:lang w:val="x-none" w:eastAsia="x-none"/>
    </w:rPr>
  </w:style>
  <w:style w:type="character" w:styleId="Style23" w:customStyle="1">
    <w:name w:val="Привязка сноски"/>
    <w:rsid w:val="00516976"/>
    <w:rPr>
      <w:vertAlign w:val="superscript"/>
    </w:rPr>
  </w:style>
  <w:style w:type="character" w:styleId="FootnoteCharacters" w:customStyle="1">
    <w:name w:val="Footnote Characters"/>
    <w:uiPriority w:val="99"/>
    <w:qFormat/>
    <w:rsid w:val="00516976"/>
    <w:rPr>
      <w:vertAlign w:val="superscript"/>
    </w:rPr>
  </w:style>
  <w:style w:type="character" w:styleId="121" w:customStyle="1">
    <w:name w:val="Маркированный список_1.2 Знак"/>
    <w:uiPriority w:val="1"/>
    <w:qFormat/>
    <w:rsid w:val="00516976"/>
    <w:rPr>
      <w:rFonts w:ascii="Times New Roman" w:hAnsi="Times New Roman" w:eastAsia="Times New Roman" w:cs="Times New Roman"/>
      <w:strike w:val="false"/>
      <w:dstrike w:val="false"/>
      <w:spacing w:val="20"/>
      <w:sz w:val="24"/>
      <w:szCs w:val="24"/>
      <w:u w:val="none" w:color="000000"/>
      <w:effect w:val="none"/>
      <w:lang w:val="x-none" w:eastAsia="x-none"/>
    </w:rPr>
  </w:style>
  <w:style w:type="character" w:styleId="Style24" w:customStyle="1">
    <w:name w:val="Привязка концевой сноски"/>
    <w:rsid w:val="00516976"/>
    <w:rPr>
      <w:vertAlign w:val="superscript"/>
    </w:rPr>
  </w:style>
  <w:style w:type="character" w:styleId="ListLabel1" w:customStyle="1">
    <w:name w:val="ListLabel 1"/>
    <w:qFormat/>
    <w:rsid w:val="00516976"/>
    <w:rPr>
      <w:rFonts w:ascii="Symbol" w:hAnsi="Symbol" w:cs="Symbol"/>
    </w:rPr>
  </w:style>
  <w:style w:type="character" w:styleId="ListLabel2" w:customStyle="1">
    <w:name w:val="ListLabel 2"/>
    <w:qFormat/>
    <w:rsid w:val="00516976"/>
    <w:rPr>
      <w:rFonts w:ascii="Courier New" w:hAnsi="Courier New" w:cs="Courier New"/>
    </w:rPr>
  </w:style>
  <w:style w:type="character" w:styleId="ListLabel3" w:customStyle="1">
    <w:name w:val="ListLabel 3"/>
    <w:qFormat/>
    <w:rsid w:val="00516976"/>
    <w:rPr>
      <w:rFonts w:ascii="Wingdings" w:hAnsi="Wingdings" w:cs="Wingdings"/>
    </w:rPr>
  </w:style>
  <w:style w:type="character" w:styleId="ListLabel4" w:customStyle="1">
    <w:name w:val="ListLabel 4"/>
    <w:qFormat/>
    <w:rsid w:val="00516976"/>
    <w:rPr>
      <w:rFonts w:ascii="Symbol" w:hAnsi="Symbol" w:cs="Symbol"/>
    </w:rPr>
  </w:style>
  <w:style w:type="character" w:styleId="ListLabel5" w:customStyle="1">
    <w:name w:val="ListLabel 5"/>
    <w:qFormat/>
    <w:rsid w:val="00516976"/>
    <w:rPr>
      <w:rFonts w:ascii="Courier New" w:hAnsi="Courier New" w:cs="Courier New"/>
    </w:rPr>
  </w:style>
  <w:style w:type="character" w:styleId="ListLabel6" w:customStyle="1">
    <w:name w:val="ListLabel 6"/>
    <w:qFormat/>
    <w:rsid w:val="00516976"/>
    <w:rPr>
      <w:rFonts w:ascii="Wingdings" w:hAnsi="Wingdings" w:cs="Wingdings"/>
    </w:rPr>
  </w:style>
  <w:style w:type="character" w:styleId="ListLabel7" w:customStyle="1">
    <w:name w:val="ListLabel 7"/>
    <w:qFormat/>
    <w:rsid w:val="00516976"/>
    <w:rPr>
      <w:rFonts w:ascii="Symbol" w:hAnsi="Symbol" w:cs="Symbol"/>
    </w:rPr>
  </w:style>
  <w:style w:type="character" w:styleId="ListLabel8" w:customStyle="1">
    <w:name w:val="ListLabel 8"/>
    <w:qFormat/>
    <w:rsid w:val="00516976"/>
    <w:rPr>
      <w:rFonts w:ascii="Courier New" w:hAnsi="Courier New" w:cs="Courier New"/>
    </w:rPr>
  </w:style>
  <w:style w:type="character" w:styleId="ListLabel9" w:customStyle="1">
    <w:name w:val="ListLabel 9"/>
    <w:qFormat/>
    <w:rsid w:val="00516976"/>
    <w:rPr>
      <w:rFonts w:ascii="Wingdings" w:hAnsi="Wingdings" w:cs="Wingdings"/>
    </w:rPr>
  </w:style>
  <w:style w:type="character" w:styleId="ListLabel10" w:customStyle="1">
    <w:name w:val="ListLabel 10"/>
    <w:qFormat/>
    <w:rsid w:val="00516976"/>
    <w:rPr>
      <w:b/>
      <w:bCs w:val="false"/>
      <w:i w:val="false"/>
      <w:iCs w:val="false"/>
    </w:rPr>
  </w:style>
  <w:style w:type="character" w:styleId="ListLabel11" w:customStyle="1">
    <w:name w:val="ListLabel 11"/>
    <w:qFormat/>
    <w:rsid w:val="00516976"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position w:val="0"/>
      <w:sz w:val="21"/>
      <w:sz w:val="21"/>
      <w:u w:val="none"/>
      <w:effect w:val="none"/>
      <w:vertAlign w:val="baseline"/>
      <w:em w:val="none"/>
    </w:rPr>
  </w:style>
  <w:style w:type="character" w:styleId="ListLabel12" w:customStyle="1">
    <w:name w:val="ListLabel 12"/>
    <w:qFormat/>
    <w:rsid w:val="00516976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1"/>
      <w:sz w:val="21"/>
      <w:u w:val="none"/>
      <w:effect w:val="none"/>
      <w:vertAlign w:val="baseline"/>
      <w:em w:val="none"/>
    </w:rPr>
  </w:style>
  <w:style w:type="character" w:styleId="ListLabel13" w:customStyle="1">
    <w:name w:val="ListLabel 13"/>
    <w:qFormat/>
    <w:rsid w:val="00516976"/>
    <w:rPr>
      <w:rFonts w:ascii="Times New Roman" w:hAnsi="Times New Roman" w:cs="Times New Roman"/>
    </w:rPr>
  </w:style>
  <w:style w:type="character" w:styleId="ListLabel14" w:customStyle="1">
    <w:name w:val="ListLabel 14"/>
    <w:qFormat/>
    <w:rsid w:val="00516976"/>
    <w:rPr>
      <w:rFonts w:ascii="Times New Roman" w:hAnsi="Times New Roman" w:cs="Times New Roman"/>
    </w:rPr>
  </w:style>
  <w:style w:type="character" w:styleId="ListLabel15" w:customStyle="1">
    <w:name w:val="ListLabel 15"/>
    <w:qFormat/>
    <w:rsid w:val="00516976"/>
    <w:rPr>
      <w:rFonts w:ascii="Times New Roman" w:hAnsi="Times New Roman" w:cs="Times New Roman"/>
    </w:rPr>
  </w:style>
  <w:style w:type="character" w:styleId="ListLabel16" w:customStyle="1">
    <w:name w:val="ListLabel 16"/>
    <w:qFormat/>
    <w:rsid w:val="00516976"/>
    <w:rPr>
      <w:rFonts w:ascii="Times New Roman" w:hAnsi="Times New Roman" w:cs="Times New Roman"/>
    </w:rPr>
  </w:style>
  <w:style w:type="character" w:styleId="ListLabel17" w:customStyle="1">
    <w:name w:val="ListLabel 17"/>
    <w:qFormat/>
    <w:rsid w:val="00516976"/>
    <w:rPr>
      <w:rFonts w:ascii="Courier New" w:hAnsi="Courier New" w:cs="Courier New"/>
    </w:rPr>
  </w:style>
  <w:style w:type="character" w:styleId="ListLabel18" w:customStyle="1">
    <w:name w:val="ListLabel 18"/>
    <w:qFormat/>
    <w:rsid w:val="00516976"/>
    <w:rPr>
      <w:rFonts w:ascii="Courier New" w:hAnsi="Courier New" w:cs="Courier New"/>
    </w:rPr>
  </w:style>
  <w:style w:type="character" w:styleId="ListLabel19" w:customStyle="1">
    <w:name w:val="ListLabel 19"/>
    <w:qFormat/>
    <w:rsid w:val="00516976"/>
    <w:rPr>
      <w:rFonts w:ascii="Courier New" w:hAnsi="Courier New" w:cs="Courier New"/>
    </w:rPr>
  </w:style>
  <w:style w:type="character" w:styleId="ListLabel20" w:customStyle="1">
    <w:name w:val="ListLabel 20"/>
    <w:qFormat/>
    <w:rsid w:val="00516976"/>
    <w:rPr>
      <w:rFonts w:ascii="Courier New" w:hAnsi="Courier New" w:cs="Courier New"/>
    </w:rPr>
  </w:style>
  <w:style w:type="character" w:styleId="ListLabel21" w:customStyle="1">
    <w:name w:val="ListLabel 21"/>
    <w:qFormat/>
    <w:rsid w:val="00516976"/>
    <w:rPr>
      <w:rFonts w:ascii="Courier New" w:hAnsi="Courier New" w:cs="Courier New"/>
    </w:rPr>
  </w:style>
  <w:style w:type="character" w:styleId="ListLabel22" w:customStyle="1">
    <w:name w:val="ListLabel 22"/>
    <w:qFormat/>
    <w:rsid w:val="00516976"/>
    <w:rPr>
      <w:rFonts w:ascii="Courier New" w:hAnsi="Courier New" w:cs="Courier New"/>
    </w:rPr>
  </w:style>
  <w:style w:type="character" w:styleId="ListLabel23" w:customStyle="1">
    <w:name w:val="ListLabel 23"/>
    <w:qFormat/>
    <w:rsid w:val="00516976"/>
    <w:rPr>
      <w:rFonts w:ascii="Times New Roman" w:hAnsi="Times New Roman" w:cs="Times New Roman"/>
      <w:b/>
      <w:bCs/>
      <w:i w:val="false"/>
      <w:iCs w:val="false"/>
      <w:sz w:val="28"/>
      <w:szCs w:val="28"/>
    </w:rPr>
  </w:style>
  <w:style w:type="character" w:styleId="ListLabel24" w:customStyle="1">
    <w:name w:val="ListLabel 24"/>
    <w:qFormat/>
    <w:rsid w:val="00516976"/>
    <w:rPr>
      <w:b/>
      <w:bCs w:val="false"/>
      <w:i w:val="false"/>
      <w:iCs w:val="false"/>
      <w:sz w:val="28"/>
      <w:szCs w:val="28"/>
    </w:rPr>
  </w:style>
  <w:style w:type="character" w:styleId="ListLabel25" w:customStyle="1">
    <w:name w:val="ListLabel 25"/>
    <w:qFormat/>
    <w:rsid w:val="00516976"/>
    <w:rPr>
      <w:b/>
      <w:bCs w:val="false"/>
      <w:i w:val="false"/>
      <w:iCs w:val="false"/>
      <w:sz w:val="24"/>
    </w:rPr>
  </w:style>
  <w:style w:type="character" w:styleId="ListLabel26" w:customStyle="1">
    <w:name w:val="ListLabel 26"/>
    <w:qFormat/>
    <w:rsid w:val="00516976"/>
    <w:rPr>
      <w:sz w:val="24"/>
    </w:rPr>
  </w:style>
  <w:style w:type="character" w:styleId="ListLabel27" w:customStyle="1">
    <w:name w:val="ListLabel 27"/>
    <w:qFormat/>
    <w:rsid w:val="00516976"/>
    <w:rPr>
      <w:sz w:val="24"/>
    </w:rPr>
  </w:style>
  <w:style w:type="character" w:styleId="ListLabel28" w:customStyle="1">
    <w:name w:val="ListLabel 28"/>
    <w:qFormat/>
    <w:rsid w:val="00516976"/>
    <w:rPr>
      <w:sz w:val="24"/>
    </w:rPr>
  </w:style>
  <w:style w:type="character" w:styleId="ListLabel29" w:customStyle="1">
    <w:name w:val="ListLabel 29"/>
    <w:qFormat/>
    <w:rsid w:val="00516976"/>
    <w:rPr>
      <w:sz w:val="24"/>
    </w:rPr>
  </w:style>
  <w:style w:type="character" w:styleId="ListLabel30" w:customStyle="1">
    <w:name w:val="ListLabel 30"/>
    <w:qFormat/>
    <w:rsid w:val="00516976"/>
    <w:rPr>
      <w:sz w:val="24"/>
    </w:rPr>
  </w:style>
  <w:style w:type="character" w:styleId="ListLabel31" w:customStyle="1">
    <w:name w:val="ListLabel 31"/>
    <w:qFormat/>
    <w:rsid w:val="00516976"/>
    <w:rPr>
      <w:sz w:val="24"/>
    </w:rPr>
  </w:style>
  <w:style w:type="character" w:styleId="ListLabel32" w:customStyle="1">
    <w:name w:val="ListLabel 32"/>
    <w:qFormat/>
    <w:rsid w:val="00516976"/>
    <w:rPr>
      <w:rFonts w:ascii="Courier New" w:hAnsi="Courier New" w:cs="Courier New"/>
    </w:rPr>
  </w:style>
  <w:style w:type="character" w:styleId="ListLabel33" w:customStyle="1">
    <w:name w:val="ListLabel 33"/>
    <w:qFormat/>
    <w:rsid w:val="00516976"/>
    <w:rPr>
      <w:rFonts w:ascii="Courier New" w:hAnsi="Courier New" w:cs="Courier New"/>
    </w:rPr>
  </w:style>
  <w:style w:type="character" w:styleId="ListLabel34" w:customStyle="1">
    <w:name w:val="ListLabel 34"/>
    <w:qFormat/>
    <w:rsid w:val="00516976"/>
    <w:rPr>
      <w:rFonts w:ascii="Courier New" w:hAnsi="Courier New" w:cs="Courier New"/>
    </w:rPr>
  </w:style>
  <w:style w:type="character" w:styleId="ListLabel35" w:customStyle="1">
    <w:name w:val="ListLabel 35"/>
    <w:qFormat/>
    <w:rsid w:val="00516976"/>
    <w:rPr>
      <w:rFonts w:ascii="Courier New" w:hAnsi="Courier New" w:cs="Courier New"/>
    </w:rPr>
  </w:style>
  <w:style w:type="character" w:styleId="ListLabel36" w:customStyle="1">
    <w:name w:val="ListLabel 36"/>
    <w:qFormat/>
    <w:rsid w:val="00516976"/>
    <w:rPr>
      <w:rFonts w:ascii="Courier New" w:hAnsi="Courier New" w:cs="Courier New"/>
    </w:rPr>
  </w:style>
  <w:style w:type="character" w:styleId="ListLabel37" w:customStyle="1">
    <w:name w:val="ListLabel 37"/>
    <w:qFormat/>
    <w:rsid w:val="00516976"/>
    <w:rPr>
      <w:rFonts w:ascii="Arial Unicode MS" w:hAnsi="Arial Unicode MS" w:eastAsia="Arial Unicode MS" w:cs="Times New Roman"/>
    </w:rPr>
  </w:style>
  <w:style w:type="character" w:styleId="ListLabel38" w:customStyle="1">
    <w:name w:val="ListLabel 38"/>
    <w:qFormat/>
    <w:rsid w:val="00516976"/>
    <w:rPr>
      <w:rFonts w:ascii="Courier New" w:hAnsi="Courier New" w:cs="Courier New"/>
    </w:rPr>
  </w:style>
  <w:style w:type="character" w:styleId="ListLabel39" w:customStyle="1">
    <w:name w:val="ListLabel 39"/>
    <w:qFormat/>
    <w:rsid w:val="00516976"/>
    <w:rPr>
      <w:rFonts w:ascii="Courier New" w:hAnsi="Courier New" w:cs="Courier New"/>
    </w:rPr>
  </w:style>
  <w:style w:type="character" w:styleId="ListLabel40" w:customStyle="1">
    <w:name w:val="ListLabel 40"/>
    <w:qFormat/>
    <w:rsid w:val="00516976"/>
    <w:rPr>
      <w:rFonts w:ascii="Courier New" w:hAnsi="Courier New" w:cs="Courier New"/>
    </w:rPr>
  </w:style>
  <w:style w:type="character" w:styleId="ListLabel41" w:customStyle="1">
    <w:name w:val="ListLabel 41"/>
    <w:qFormat/>
    <w:rsid w:val="00516976"/>
    <w:rPr>
      <w:rFonts w:ascii="Courier New" w:hAnsi="Courier New" w:cs="Courier New"/>
    </w:rPr>
  </w:style>
  <w:style w:type="character" w:styleId="ListLabel42" w:customStyle="1">
    <w:name w:val="ListLabel 42"/>
    <w:qFormat/>
    <w:rsid w:val="00516976"/>
    <w:rPr>
      <w:rFonts w:ascii="Courier New" w:hAnsi="Courier New" w:cs="Courier New"/>
    </w:rPr>
  </w:style>
  <w:style w:type="character" w:styleId="ListLabel43" w:customStyle="1">
    <w:name w:val="ListLabel 43"/>
    <w:qFormat/>
    <w:rsid w:val="00516976"/>
    <w:rPr>
      <w:rFonts w:ascii="Courier New" w:hAnsi="Courier New" w:cs="Courier New"/>
    </w:rPr>
  </w:style>
  <w:style w:type="character" w:styleId="ListLabel44" w:customStyle="1">
    <w:name w:val="ListLabel 44"/>
    <w:qFormat/>
    <w:rsid w:val="00516976"/>
    <w:rPr>
      <w:spacing w:val="20"/>
      <w:sz w:val="24"/>
    </w:rPr>
  </w:style>
  <w:style w:type="character" w:styleId="ListLabel45" w:customStyle="1">
    <w:name w:val="ListLabel 45"/>
    <w:qFormat/>
    <w:rsid w:val="00516976"/>
    <w:rPr>
      <w:sz w:val="24"/>
    </w:rPr>
  </w:style>
  <w:style w:type="character" w:styleId="ListLabel46" w:customStyle="1">
    <w:name w:val="ListLabel 46"/>
    <w:qFormat/>
    <w:rsid w:val="00516976"/>
    <w:rPr>
      <w:rFonts w:ascii="Courier New" w:hAnsi="Courier New" w:cs="Courier New"/>
    </w:rPr>
  </w:style>
  <w:style w:type="character" w:styleId="ListLabel47" w:customStyle="1">
    <w:name w:val="ListLabel 47"/>
    <w:qFormat/>
    <w:rsid w:val="00516976"/>
    <w:rPr>
      <w:rFonts w:ascii="Courier New" w:hAnsi="Courier New" w:cs="Courier New"/>
    </w:rPr>
  </w:style>
  <w:style w:type="character" w:styleId="ListLabel48" w:customStyle="1">
    <w:name w:val="ListLabel 48"/>
    <w:qFormat/>
    <w:rsid w:val="00516976"/>
    <w:rPr>
      <w:rFonts w:ascii="Courier New" w:hAnsi="Courier New" w:cs="Courier New"/>
    </w:rPr>
  </w:style>
  <w:style w:type="character" w:styleId="ListLabel49" w:customStyle="1">
    <w:name w:val="ListLabel 49"/>
    <w:qFormat/>
    <w:rsid w:val="00516976"/>
    <w:rPr>
      <w:rFonts w:ascii="Courier New" w:hAnsi="Courier New" w:cs="Courier New"/>
    </w:rPr>
  </w:style>
  <w:style w:type="character" w:styleId="ListLabel50" w:customStyle="1">
    <w:name w:val="ListLabel 50"/>
    <w:qFormat/>
    <w:rsid w:val="00516976"/>
    <w:rPr>
      <w:rFonts w:ascii="Times New Roman" w:hAnsi="Times New Roman" w:eastAsia="Arial Unicode MS" w:cs="Times New Roman"/>
      <w:color w:val="000000"/>
      <w:sz w:val="24"/>
      <w:lang w:eastAsia="ar-SA"/>
    </w:rPr>
  </w:style>
  <w:style w:type="character" w:styleId="ListLabel51" w:customStyle="1">
    <w:name w:val="ListLabel 51"/>
    <w:qFormat/>
    <w:rsid w:val="00516976"/>
    <w:rPr>
      <w:rFonts w:ascii="Times New Roman" w:hAnsi="Times New Roman" w:eastAsia="Arial Unicode MS" w:cs="Times New Roman"/>
      <w:sz w:val="24"/>
      <w:lang w:eastAsia="ar-SA"/>
    </w:rPr>
  </w:style>
  <w:style w:type="character" w:styleId="Link" w:customStyle="1">
    <w:name w:val="link"/>
    <w:basedOn w:val="DefaultParagraphFont"/>
    <w:qFormat/>
    <w:rsid w:val="00516976"/>
    <w:rPr/>
  </w:style>
  <w:style w:type="character" w:styleId="Iceouttxt6" w:customStyle="1">
    <w:name w:val="iceouttxt6"/>
    <w:basedOn w:val="DefaultParagraphFont"/>
    <w:qFormat/>
    <w:rsid w:val="00516976"/>
    <w:rPr>
      <w:rFonts w:ascii="Arial" w:hAnsi="Arial" w:cs="Arial"/>
      <w:color w:val="666666"/>
      <w:sz w:val="17"/>
      <w:szCs w:val="17"/>
    </w:rPr>
  </w:style>
  <w:style w:type="character" w:styleId="ListLabel52">
    <w:name w:val="ListLabel 52"/>
    <w:qFormat/>
    <w:rPr>
      <w:b/>
    </w:rPr>
  </w:style>
  <w:style w:type="character" w:styleId="ListLabel53">
    <w:name w:val="ListLabel 53"/>
    <w:qFormat/>
    <w:rPr>
      <w:b/>
      <w:color w:val="000000"/>
    </w:rPr>
  </w:style>
  <w:style w:type="character" w:styleId="ListLabel54">
    <w:name w:val="ListLabel 54"/>
    <w:qFormat/>
    <w:rPr>
      <w:b w:val="false"/>
      <w:color w:val="000000"/>
    </w:rPr>
  </w:style>
  <w:style w:type="character" w:styleId="ListLabel55">
    <w:name w:val="ListLabel 55"/>
    <w:qFormat/>
    <w:rPr>
      <w:b/>
      <w:color w:val="000000"/>
    </w:rPr>
  </w:style>
  <w:style w:type="character" w:styleId="ListLabel56">
    <w:name w:val="ListLabel 56"/>
    <w:qFormat/>
    <w:rPr>
      <w:b/>
      <w:color w:val="000000"/>
    </w:rPr>
  </w:style>
  <w:style w:type="character" w:styleId="ListLabel57">
    <w:name w:val="ListLabel 57"/>
    <w:qFormat/>
    <w:rPr>
      <w:b/>
      <w:color w:val="000000"/>
    </w:rPr>
  </w:style>
  <w:style w:type="character" w:styleId="ListLabel58">
    <w:name w:val="ListLabel 58"/>
    <w:qFormat/>
    <w:rPr>
      <w:b/>
      <w:color w:val="000000"/>
    </w:rPr>
  </w:style>
  <w:style w:type="character" w:styleId="ListLabel59">
    <w:name w:val="ListLabel 59"/>
    <w:qFormat/>
    <w:rPr>
      <w:b/>
      <w:color w:val="000000"/>
    </w:rPr>
  </w:style>
  <w:style w:type="character" w:styleId="ListLabel60">
    <w:name w:val="ListLabel 60"/>
    <w:qFormat/>
    <w:rPr>
      <w:b/>
      <w:color w:val="000000"/>
    </w:rPr>
  </w:style>
  <w:style w:type="character" w:styleId="ListLabel61">
    <w:name w:val="ListLabel 61"/>
    <w:qFormat/>
    <w:rPr>
      <w:b/>
      <w:color w:val="000000"/>
    </w:rPr>
  </w:style>
  <w:style w:type="character" w:styleId="ListLabel62">
    <w:name w:val="ListLabel 62"/>
    <w:qFormat/>
    <w:rPr>
      <w:b/>
    </w:rPr>
  </w:style>
  <w:style w:type="character" w:styleId="ListLabel63">
    <w:name w:val="ListLabel 63"/>
    <w:qFormat/>
    <w:rPr>
      <w:b/>
    </w:rPr>
  </w:style>
  <w:style w:type="character" w:styleId="ListLabel64">
    <w:name w:val="ListLabel 64"/>
    <w:qFormat/>
    <w:rPr>
      <w:b/>
    </w:rPr>
  </w:style>
  <w:style w:type="character" w:styleId="ListLabel65">
    <w:name w:val="ListLabel 65"/>
    <w:qFormat/>
    <w:rPr>
      <w:b/>
    </w:rPr>
  </w:style>
  <w:style w:type="character" w:styleId="ListLabel66">
    <w:name w:val="ListLabel 66"/>
    <w:qFormat/>
    <w:rPr>
      <w:b/>
    </w:rPr>
  </w:style>
  <w:style w:type="character" w:styleId="ListLabel67">
    <w:name w:val="ListLabel 67"/>
    <w:qFormat/>
    <w:rPr>
      <w:b/>
    </w:rPr>
  </w:style>
  <w:style w:type="character" w:styleId="ListLabel68">
    <w:name w:val="ListLabel 68"/>
    <w:qFormat/>
    <w:rPr>
      <w:b/>
    </w:rPr>
  </w:style>
  <w:style w:type="character" w:styleId="ListLabel69">
    <w:name w:val="ListLabel 69"/>
    <w:qFormat/>
    <w:rPr>
      <w:b/>
    </w:rPr>
  </w:style>
  <w:style w:type="character" w:styleId="ListLabel70">
    <w:name w:val="ListLabel 70"/>
    <w:qFormat/>
    <w:rPr>
      <w:b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4"/>
      <w:u w:val="none"/>
      <w:effect w:val="none"/>
      <w:vertAlign w:val="baseline"/>
    </w:rPr>
  </w:style>
  <w:style w:type="character" w:styleId="ListLabel76">
    <w:name w:val="ListLabel 76"/>
    <w:qFormat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4"/>
      <w:u w:val="none"/>
      <w:effect w:val="none"/>
      <w:vertAlign w:val="baseline"/>
    </w:rPr>
  </w:style>
  <w:style w:type="character" w:styleId="ListLabel77">
    <w:name w:val="ListLabel 77"/>
    <w:qFormat/>
    <w:rPr>
      <w:rFonts w:cs="Times New Roman"/>
      <w:b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position w:val="0"/>
      <w:sz w:val="24"/>
      <w:sz w:val="24"/>
      <w:u w:val="none"/>
      <w:effect w:val="none"/>
      <w:vertAlign w:val="baseline"/>
    </w:rPr>
  </w:style>
  <w:style w:type="character" w:styleId="ListLabel78">
    <w:name w:val="ListLabel 78"/>
    <w:qFormat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u w:val="none"/>
      <w:effect w:val="none"/>
      <w:vertAlign w:val="baseline"/>
    </w:rPr>
  </w:style>
  <w:style w:type="character" w:styleId="ListLabel79">
    <w:name w:val="ListLabel 79"/>
    <w:qFormat/>
    <w:rPr>
      <w:b/>
    </w:rPr>
  </w:style>
  <w:style w:type="character" w:styleId="ListLabel80">
    <w:name w:val="ListLabel 80"/>
    <w:qFormat/>
    <w:rPr>
      <w:rFonts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4"/>
      <w:u w:val="none"/>
      <w:effect w:val="none"/>
      <w:vertAlign w:val="baseline"/>
    </w:rPr>
  </w:style>
  <w:style w:type="character" w:styleId="ListLabel81">
    <w:name w:val="ListLabel 81"/>
    <w:qFormat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4"/>
      <w:u w:val="none"/>
      <w:effect w:val="none"/>
      <w:vertAlign w:val="baseline"/>
    </w:rPr>
  </w:style>
  <w:style w:type="character" w:styleId="ListLabel82">
    <w:name w:val="ListLabel 82"/>
    <w:qFormat/>
    <w:rPr>
      <w:rFonts w:cs="Times New Roman"/>
      <w:b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position w:val="0"/>
      <w:sz w:val="24"/>
      <w:sz w:val="24"/>
      <w:u w:val="none"/>
      <w:effect w:val="none"/>
      <w:vertAlign w:val="baseline"/>
    </w:rPr>
  </w:style>
  <w:style w:type="character" w:styleId="ListLabel83">
    <w:name w:val="ListLabel 83"/>
    <w:qFormat/>
    <w:rPr>
      <w:rFonts w:cs="Times New Roman"/>
      <w:b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u w:val="none"/>
      <w:effect w:val="none"/>
      <w:vertAlign w:val="baseline"/>
    </w:rPr>
  </w:style>
  <w:style w:type="character" w:styleId="ListLabel84">
    <w:name w:val="ListLabel 84"/>
    <w:qFormat/>
    <w:rPr>
      <w:b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rFonts w:cs="Times New Roman"/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paragraph" w:styleId="Style25">
    <w:name w:val="Заголовок"/>
    <w:basedOn w:val="Normal"/>
    <w:next w:val="Style26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Style26">
    <w:name w:val="Body Text"/>
    <w:basedOn w:val="Normal"/>
    <w:link w:val="11"/>
    <w:uiPriority w:val="99"/>
    <w:semiHidden/>
    <w:unhideWhenUsed/>
    <w:qFormat/>
    <w:rsid w:val="00516976"/>
    <w:pPr>
      <w:spacing w:lineRule="auto" w:line="240" w:before="0" w:after="120"/>
    </w:pPr>
    <w:rPr>
      <w:rFonts w:ascii="Arial Unicode MS" w:hAnsi="Arial Unicode MS" w:eastAsia="Arial Unicode MS" w:cs="Arial Unicode MS"/>
      <w:color w:val="000000"/>
      <w:sz w:val="24"/>
      <w:szCs w:val="24"/>
      <w:u w:val="none" w:color="000000"/>
      <w:lang w:eastAsia="ru-RU"/>
    </w:rPr>
  </w:style>
  <w:style w:type="paragraph" w:styleId="Style27">
    <w:name w:val="List"/>
    <w:basedOn w:val="Style26"/>
    <w:pPr/>
    <w:rPr>
      <w:rFonts w:cs="FreeSans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FreeSans"/>
    </w:rPr>
  </w:style>
  <w:style w:type="paragraph" w:styleId="92">
    <w:name w:val="TOC 9"/>
    <w:basedOn w:val="Normal"/>
    <w:autoRedefine/>
    <w:uiPriority w:val="39"/>
    <w:semiHidden/>
    <w:unhideWhenUsed/>
    <w:qFormat/>
    <w:rsid w:val="00516976"/>
    <w:pPr>
      <w:spacing w:lineRule="auto" w:line="240" w:before="0" w:after="100"/>
      <w:ind w:left="1920" w:hanging="0"/>
    </w:pPr>
    <w:rPr>
      <w:rFonts w:ascii="Arial Unicode MS" w:hAnsi="Arial Unicode MS" w:eastAsia="Arial Unicode MS" w:cs="Arial Unicode MS"/>
      <w:color w:val="000000"/>
      <w:sz w:val="24"/>
      <w:szCs w:val="24"/>
      <w:u w:val="none" w:color="000000"/>
      <w:lang w:eastAsia="ru-RU"/>
    </w:rPr>
  </w:style>
  <w:style w:type="paragraph" w:styleId="ListParagraph">
    <w:name w:val="List Paragraph"/>
    <w:basedOn w:val="Normal"/>
    <w:uiPriority w:val="34"/>
    <w:qFormat/>
    <w:rsid w:val="00516976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link w:val="12"/>
    <w:uiPriority w:val="99"/>
    <w:qFormat/>
    <w:rsid w:val="00516976"/>
    <w:pPr>
      <w:spacing w:lineRule="auto" w:line="240" w:beforeAutospacing="1" w:afterAutospacing="1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a"/>
    <w:uiPriority w:val="99"/>
    <w:qFormat/>
    <w:rsid w:val="00516976"/>
    <w:pPr>
      <w:spacing w:lineRule="auto" w:line="240"/>
    </w:pPr>
    <w:rPr>
      <w:rFonts w:eastAsia="Times New Rom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0"/>
    <w:qFormat/>
    <w:rsid w:val="00516976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14" w:customStyle="1">
    <w:name w:val="Текст сноски1"/>
    <w:basedOn w:val="Normal"/>
    <w:uiPriority w:val="99"/>
    <w:qFormat/>
    <w:rsid w:val="00516976"/>
    <w:pPr>
      <w:suppressAutoHyphens w:val="true"/>
      <w:spacing w:lineRule="auto" w:line="240" w:before="0" w:after="60"/>
      <w:jc w:val="both"/>
    </w:pPr>
    <w:rPr>
      <w:rFonts w:eastAsia="Arial Unicode MS" w:cs="Times New Roman"/>
      <w:sz w:val="24"/>
      <w:szCs w:val="20"/>
      <w:lang w:eastAsia="ar-SA"/>
    </w:rPr>
  </w:style>
  <w:style w:type="paragraph" w:styleId="ConsPlusNormal1" w:customStyle="1">
    <w:name w:val="ConsPlusNormal"/>
    <w:basedOn w:val="Normal"/>
    <w:uiPriority w:val="99"/>
    <w:qFormat/>
    <w:rsid w:val="00516976"/>
    <w:pPr>
      <w:spacing w:lineRule="auto" w:line="240"/>
    </w:pPr>
    <w:rPr>
      <w:rFonts w:ascii="Arial" w:hAnsi="Arial" w:eastAsia="Calibri" w:cs="Arial"/>
      <w:sz w:val="20"/>
      <w:szCs w:val="20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516976"/>
    <w:pPr>
      <w:spacing w:lineRule="auto" w:line="24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"/>
    <w:uiPriority w:val="99"/>
    <w:semiHidden/>
    <w:unhideWhenUsed/>
    <w:qFormat/>
    <w:rsid w:val="0051697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f1"/>
    <w:uiPriority w:val="99"/>
    <w:semiHidden/>
    <w:unhideWhenUsed/>
    <w:qFormat/>
    <w:rsid w:val="00516976"/>
    <w:pPr/>
    <w:rPr>
      <w:b/>
      <w:bCs/>
    </w:rPr>
  </w:style>
  <w:style w:type="paragraph" w:styleId="HTMLAddress">
    <w:name w:val="HTML Address"/>
    <w:basedOn w:val="Normal"/>
    <w:link w:val="HTML10"/>
    <w:semiHidden/>
    <w:unhideWhenUsed/>
    <w:qFormat/>
    <w:rsid w:val="00516976"/>
    <w:pPr>
      <w:spacing w:lineRule="auto" w:line="360"/>
      <w:ind w:left="170" w:right="170" w:firstLine="851"/>
      <w:jc w:val="both"/>
    </w:pPr>
    <w:rPr>
      <w:rFonts w:eastAsia="Times New Roman" w:cs="Times New Roman"/>
      <w:i/>
      <w:iCs/>
      <w:sz w:val="28"/>
      <w:szCs w:val="28"/>
      <w:u w:val="none" w:color="000000"/>
      <w:lang w:eastAsia="ru-RU"/>
    </w:rPr>
  </w:style>
  <w:style w:type="paragraph" w:styleId="211" w:customStyle="1">
    <w:name w:val="Оглавление 21"/>
    <w:basedOn w:val="Normal"/>
    <w:uiPriority w:val="39"/>
    <w:qFormat/>
    <w:rsid w:val="00516976"/>
    <w:pPr>
      <w:widowControl w:val="false"/>
      <w:tabs>
        <w:tab w:val="left" w:pos="880" w:leader="none"/>
        <w:tab w:val="right" w:pos="9433" w:leader="dot"/>
      </w:tabs>
      <w:suppressAutoHyphens w:val="true"/>
      <w:spacing w:lineRule="atLeast" w:line="360"/>
      <w:ind w:left="240" w:hanging="0"/>
      <w:jc w:val="both"/>
    </w:pPr>
    <w:rPr>
      <w:rFonts w:eastAsia="Times New Roman" w:cs="Times New Roman"/>
      <w:color w:val="000000"/>
      <w:sz w:val="24"/>
      <w:szCs w:val="24"/>
      <w:u w:val="none" w:color="000000"/>
      <w:lang w:eastAsia="ru-RU"/>
    </w:rPr>
  </w:style>
  <w:style w:type="paragraph" w:styleId="Style30">
    <w:name w:val="Header"/>
    <w:basedOn w:val="Normal"/>
    <w:link w:val="18"/>
    <w:uiPriority w:val="99"/>
    <w:semiHidden/>
    <w:unhideWhenUsed/>
    <w:qFormat/>
    <w:rsid w:val="00516976"/>
    <w:pPr>
      <w:tabs>
        <w:tab w:val="center" w:pos="4677" w:leader="none"/>
        <w:tab w:val="right" w:pos="9355" w:leader="none"/>
      </w:tabs>
      <w:suppressAutoHyphens w:val="true"/>
      <w:spacing w:lineRule="auto" w:line="240"/>
    </w:pPr>
    <w:rPr>
      <w:rFonts w:eastAsia="Arial Unicode MS" w:cs="Arial Unicode MS"/>
      <w:color w:val="000000"/>
      <w:sz w:val="24"/>
      <w:szCs w:val="24"/>
      <w:u w:val="none" w:color="000000"/>
      <w:lang w:eastAsia="ru-RU"/>
    </w:rPr>
  </w:style>
  <w:style w:type="paragraph" w:styleId="Style31">
    <w:name w:val="Footer"/>
    <w:basedOn w:val="Normal"/>
    <w:link w:val="19"/>
    <w:uiPriority w:val="99"/>
    <w:semiHidden/>
    <w:unhideWhenUsed/>
    <w:qFormat/>
    <w:rsid w:val="00516976"/>
    <w:pPr>
      <w:tabs>
        <w:tab w:val="center" w:pos="4677" w:leader="none"/>
        <w:tab w:val="right" w:pos="9355" w:leader="none"/>
      </w:tabs>
      <w:suppressAutoHyphens w:val="true"/>
      <w:spacing w:lineRule="auto" w:line="240"/>
    </w:pPr>
    <w:rPr>
      <w:rFonts w:eastAsia="Arial Unicode MS" w:cs="Arial Unicode MS"/>
      <w:color w:val="000000"/>
      <w:sz w:val="24"/>
      <w:szCs w:val="24"/>
      <w:u w:val="none" w:color="000000"/>
      <w:lang w:eastAsia="ru-RU"/>
    </w:rPr>
  </w:style>
  <w:style w:type="paragraph" w:styleId="Endnotetext">
    <w:name w:val="endnote text"/>
    <w:basedOn w:val="Normal"/>
    <w:link w:val="1a"/>
    <w:uiPriority w:val="99"/>
    <w:semiHidden/>
    <w:unhideWhenUsed/>
    <w:qFormat/>
    <w:rsid w:val="00516976"/>
    <w:pPr>
      <w:spacing w:lineRule="auto" w:line="240"/>
    </w:pPr>
    <w:rPr>
      <w:rFonts w:ascii="Arial Unicode MS" w:hAnsi="Arial Unicode MS" w:eastAsia="Arial Unicode MS" w:cs="Arial Unicode MS"/>
      <w:color w:val="000000"/>
      <w:sz w:val="20"/>
      <w:szCs w:val="20"/>
      <w:u w:val="none" w:color="000000"/>
      <w:lang w:eastAsia="ru-RU"/>
    </w:rPr>
  </w:style>
  <w:style w:type="paragraph" w:styleId="Style32">
    <w:name w:val="Title"/>
    <w:basedOn w:val="Normal"/>
    <w:link w:val="afa"/>
    <w:uiPriority w:val="99"/>
    <w:qFormat/>
    <w:rsid w:val="00516976"/>
    <w:pPr>
      <w:keepNext/>
      <w:widowControl w:val="false"/>
      <w:suppressAutoHyphens w:val="true"/>
      <w:spacing w:lineRule="auto" w:line="240" w:before="240" w:after="120"/>
    </w:pPr>
    <w:rPr>
      <w:rFonts w:ascii="Liberation Sans" w:hAnsi="Liberation Sans" w:eastAsia="Noto Sans CJK SC Regular" w:cs="Lohit Devanagari"/>
      <w:sz w:val="28"/>
      <w:szCs w:val="28"/>
      <w:lang w:eastAsia="ru-RU"/>
    </w:rPr>
  </w:style>
  <w:style w:type="paragraph" w:styleId="PlainText1">
    <w:name w:val="Plain Text"/>
    <w:basedOn w:val="Normal"/>
    <w:link w:val="1b"/>
    <w:uiPriority w:val="99"/>
    <w:semiHidden/>
    <w:unhideWhenUsed/>
    <w:qFormat/>
    <w:rsid w:val="00516976"/>
    <w:pPr>
      <w:spacing w:lineRule="auto" w:line="240"/>
    </w:pPr>
    <w:rPr>
      <w:rFonts w:ascii="Consolas" w:hAnsi="Consolas" w:eastAsia="Calibri" w:cs="Times New Roman"/>
      <w:sz w:val="21"/>
      <w:szCs w:val="21"/>
    </w:rPr>
  </w:style>
  <w:style w:type="paragraph" w:styleId="NoSpacing">
    <w:name w:val="No Spacing"/>
    <w:link w:val="afd"/>
    <w:uiPriority w:val="1"/>
    <w:qFormat/>
    <w:rsid w:val="00516976"/>
    <w:pPr>
      <w:widowControl/>
      <w:bidi w:val="0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color w:val="00000A"/>
      <w:sz w:val="28"/>
      <w:szCs w:val="28"/>
      <w:lang w:val="ru-RU" w:eastAsia="ru-RU" w:bidi="ar-SA"/>
    </w:rPr>
  </w:style>
  <w:style w:type="paragraph" w:styleId="Style33" w:customStyle="1">
    <w:name w:val="Style3"/>
    <w:basedOn w:val="Normal"/>
    <w:uiPriority w:val="99"/>
    <w:qFormat/>
    <w:rsid w:val="00516976"/>
    <w:pPr>
      <w:widowControl w:val="false"/>
      <w:spacing w:lineRule="auto" w:line="240"/>
    </w:pPr>
    <w:rPr>
      <w:rFonts w:ascii="Arial" w:hAnsi="Arial" w:eastAsia="Times New Roman" w:cs="Arial"/>
      <w:sz w:val="24"/>
      <w:szCs w:val="24"/>
      <w:lang w:eastAsia="ru-RU"/>
    </w:rPr>
  </w:style>
  <w:style w:type="paragraph" w:styleId="Text2" w:customStyle="1">
    <w:name w:val="Text2"/>
    <w:uiPriority w:val="99"/>
    <w:qFormat/>
    <w:rsid w:val="0051697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14"/>
      <w:szCs w:val="14"/>
      <w:lang w:val="ru-RU" w:eastAsia="ru-RU" w:bidi="ar-SA"/>
    </w:rPr>
  </w:style>
  <w:style w:type="paragraph" w:styleId="Style34" w:customStyle="1">
    <w:name w:val="подпись"/>
    <w:basedOn w:val="Normal"/>
    <w:uiPriority w:val="99"/>
    <w:qFormat/>
    <w:rsid w:val="00516976"/>
    <w:pPr>
      <w:tabs>
        <w:tab w:val="left" w:pos="6237" w:leader="none"/>
      </w:tabs>
      <w:spacing w:lineRule="atLeast" w:line="240"/>
      <w:ind w:right="5670" w:hanging="0"/>
    </w:pPr>
    <w:rPr>
      <w:rFonts w:eastAsia="Times New Roman" w:cs="Times New Roman"/>
      <w:sz w:val="28"/>
      <w:szCs w:val="20"/>
      <w:lang w:eastAsia="ru-RU"/>
    </w:rPr>
  </w:style>
  <w:style w:type="paragraph" w:styleId="P49" w:customStyle="1">
    <w:name w:val="p49"/>
    <w:basedOn w:val="Normal"/>
    <w:uiPriority w:val="99"/>
    <w:qFormat/>
    <w:rsid w:val="00516976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P55" w:customStyle="1">
    <w:name w:val="p55"/>
    <w:basedOn w:val="Normal"/>
    <w:uiPriority w:val="99"/>
    <w:qFormat/>
    <w:rsid w:val="00516976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P47" w:customStyle="1">
    <w:name w:val="p47"/>
    <w:basedOn w:val="Normal"/>
    <w:uiPriority w:val="99"/>
    <w:qFormat/>
    <w:rsid w:val="00516976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Standard" w:customStyle="1">
    <w:name w:val="Standard"/>
    <w:uiPriority w:val="99"/>
    <w:qFormat/>
    <w:rsid w:val="0051697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Cs/>
      <w:color w:val="00000A"/>
      <w:sz w:val="24"/>
      <w:szCs w:val="28"/>
      <w:lang w:val="ru-RU" w:eastAsia="ru-RU" w:bidi="ar-SA"/>
    </w:rPr>
  </w:style>
  <w:style w:type="paragraph" w:styleId="Style35" w:customStyle="1">
    <w:name w:val="_Основной с красной строки"/>
    <w:uiPriority w:val="99"/>
    <w:qFormat/>
    <w:rsid w:val="00516976"/>
    <w:pPr>
      <w:widowControl/>
      <w:bidi w:val="0"/>
      <w:spacing w:lineRule="exact" w:line="360" w:before="0" w:after="0"/>
      <w:ind w:firstLine="709"/>
      <w:jc w:val="both"/>
    </w:pPr>
    <w:rPr>
      <w:rFonts w:ascii="Times New Roman" w:hAnsi="Times New Roman" w:eastAsia="Times New Roman" w:cs="Times New Roman"/>
      <w:color w:val="000000"/>
      <w:sz w:val="24"/>
      <w:szCs w:val="24"/>
      <w:u w:val="none" w:color="000000"/>
      <w:lang w:val="ru-RU" w:eastAsia="ru-RU" w:bidi="ar-SA"/>
    </w:rPr>
  </w:style>
  <w:style w:type="paragraph" w:styleId="Style36" w:customStyle="1">
    <w:name w:val="Основной абзац"/>
    <w:basedOn w:val="Normal"/>
    <w:uiPriority w:val="99"/>
    <w:qFormat/>
    <w:rsid w:val="00516976"/>
    <w:pPr>
      <w:spacing w:lineRule="auto" w:line="360"/>
      <w:ind w:firstLine="851"/>
      <w:jc w:val="both"/>
    </w:pPr>
    <w:rPr>
      <w:rFonts w:eastAsia="Times New Roman" w:cs="Times New Roman"/>
      <w:sz w:val="24"/>
      <w:szCs w:val="24"/>
      <w:lang w:bidi="en-US"/>
    </w:rPr>
  </w:style>
  <w:style w:type="paragraph" w:styleId="Style37" w:customStyle="1">
    <w:name w:val="_Титул_Организация"/>
    <w:uiPriority w:val="99"/>
    <w:qFormat/>
    <w:rsid w:val="00516976"/>
    <w:pPr>
      <w:widowControl/>
      <w:bidi w:val="0"/>
      <w:spacing w:lineRule="auto" w:line="240" w:before="0" w:after="0"/>
      <w:ind w:left="284" w:firstLine="567"/>
      <w:jc w:val="center"/>
    </w:pPr>
    <w:rPr>
      <w:rFonts w:ascii="Times New Roman" w:hAnsi="Times New Roman" w:eastAsia="Arial Unicode MS" w:cs="Arial Unicode MS"/>
      <w:color w:val="A6A6A6"/>
      <w:sz w:val="32"/>
      <w:szCs w:val="32"/>
      <w:u w:val="none" w:color="A6A6A6"/>
      <w:lang w:val="ru-RU" w:eastAsia="ru-RU" w:bidi="ar-SA"/>
    </w:rPr>
  </w:style>
  <w:style w:type="paragraph" w:styleId="Style38" w:customStyle="1">
    <w:name w:val="_Титул_Название сервиса"/>
    <w:uiPriority w:val="99"/>
    <w:qFormat/>
    <w:rsid w:val="00516976"/>
    <w:pPr>
      <w:widowControl/>
      <w:bidi w:val="0"/>
      <w:spacing w:lineRule="auto" w:line="240" w:before="240" w:after="0"/>
      <w:ind w:left="284" w:firstLine="567"/>
      <w:jc w:val="center"/>
    </w:pPr>
    <w:rPr>
      <w:rFonts w:ascii="Times New Roman" w:hAnsi="Times New Roman" w:eastAsia="Times New Roman" w:cs="Times New Roman"/>
      <w:b/>
      <w:bCs/>
      <w:color w:val="A6A6A6"/>
      <w:sz w:val="36"/>
      <w:szCs w:val="36"/>
      <w:u w:val="none" w:color="A6A6A6"/>
      <w:lang w:val="ru-RU" w:eastAsia="ru-RU" w:bidi="ar-SA"/>
    </w:rPr>
  </w:style>
  <w:style w:type="paragraph" w:styleId="Style39" w:customStyle="1">
    <w:name w:val="_Титул_Название документа"/>
    <w:uiPriority w:val="99"/>
    <w:qFormat/>
    <w:rsid w:val="00516976"/>
    <w:pPr>
      <w:widowControl/>
      <w:bidi w:val="0"/>
      <w:spacing w:lineRule="auto" w:line="240" w:before="1500" w:after="0"/>
      <w:ind w:left="851" w:hanging="0"/>
      <w:jc w:val="center"/>
    </w:pPr>
    <w:rPr>
      <w:rFonts w:ascii="Arial Unicode MS" w:hAnsi="Arial Unicode MS" w:eastAsia="Arial Unicode MS" w:cs="Arial Unicode MS"/>
      <w:b/>
      <w:bCs/>
      <w:caps/>
      <w:color w:val="000000"/>
      <w:sz w:val="32"/>
      <w:szCs w:val="32"/>
      <w:u w:val="none" w:color="000000"/>
      <w:lang w:val="ru-RU" w:eastAsia="ru-RU" w:bidi="ar-SA"/>
    </w:rPr>
  </w:style>
  <w:style w:type="paragraph" w:styleId="Style40" w:customStyle="1">
    <w:name w:val="_Титул_НЮГК"/>
    <w:uiPriority w:val="99"/>
    <w:qFormat/>
    <w:rsid w:val="00516976"/>
    <w:pPr>
      <w:widowControl w:val="false"/>
      <w:bidi w:val="0"/>
      <w:spacing w:lineRule="atLeast" w:line="360" w:before="200" w:after="0"/>
      <w:jc w:val="center"/>
    </w:pPr>
    <w:rPr>
      <w:rFonts w:ascii="Times New Roman" w:hAnsi="Times New Roman" w:eastAsia="Times New Roman" w:cs="Times New Roman"/>
      <w:color w:val="000000"/>
      <w:sz w:val="28"/>
      <w:szCs w:val="28"/>
      <w:u w:val="none" w:color="000000"/>
      <w:lang w:val="ru-RU" w:eastAsia="ru-RU" w:bidi="ar-SA"/>
    </w:rPr>
  </w:style>
  <w:style w:type="paragraph" w:styleId="Style41" w:customStyle="1">
    <w:name w:val="_Титул_Дата"/>
    <w:uiPriority w:val="99"/>
    <w:qFormat/>
    <w:rsid w:val="00516976"/>
    <w:pPr>
      <w:widowControl/>
      <w:bidi w:val="0"/>
      <w:spacing w:lineRule="auto" w:line="240" w:before="200" w:after="0"/>
      <w:ind w:left="284" w:firstLine="567"/>
      <w:jc w:val="left"/>
    </w:pPr>
    <w:rPr>
      <w:rFonts w:ascii="Arial Unicode MS" w:hAnsi="Arial Unicode MS" w:eastAsia="Arial Unicode MS" w:cs="Arial Unicode MS"/>
      <w:b/>
      <w:bCs/>
      <w:color w:val="000000"/>
      <w:sz w:val="24"/>
      <w:szCs w:val="24"/>
      <w:u w:val="none" w:color="000000"/>
      <w:lang w:val="ru-RU" w:eastAsia="ru-RU" w:bidi="ar-SA"/>
    </w:rPr>
  </w:style>
  <w:style w:type="paragraph" w:styleId="Style42" w:customStyle="1">
    <w:name w:val="_Заголовок без нумерации Не в оглавлении"/>
    <w:uiPriority w:val="99"/>
    <w:qFormat/>
    <w:rsid w:val="00516976"/>
    <w:pPr>
      <w:widowControl w:val="false"/>
      <w:bidi w:val="0"/>
      <w:spacing w:lineRule="atLeast" w:line="360" w:before="0" w:after="240"/>
      <w:jc w:val="both"/>
    </w:pPr>
    <w:rPr>
      <w:rFonts w:ascii="Times New Roman Полужирный" w:hAnsi="Times New Roman Полужирный" w:eastAsia="Times New Roman Полужирный" w:cs="Times New Roman Полужирный"/>
      <w:b/>
      <w:bCs/>
      <w:caps/>
      <w:color w:val="000000"/>
      <w:spacing w:val="20"/>
      <w:sz w:val="28"/>
      <w:szCs w:val="28"/>
      <w:u w:val="none" w:color="000000"/>
      <w:lang w:val="ru-RU" w:eastAsia="ru-RU" w:bidi="ar-SA"/>
    </w:rPr>
  </w:style>
  <w:style w:type="paragraph" w:styleId="115" w:customStyle="1">
    <w:name w:val="_Заголовок 1"/>
    <w:uiPriority w:val="99"/>
    <w:qFormat/>
    <w:rsid w:val="00516976"/>
    <w:pPr>
      <w:keepNext/>
      <w:keepLines/>
      <w:widowControl/>
      <w:tabs>
        <w:tab w:val="left" w:pos="360" w:leader="none"/>
      </w:tabs>
      <w:bidi w:val="0"/>
      <w:spacing w:lineRule="auto" w:line="240" w:before="200" w:after="200"/>
      <w:ind w:left="1021" w:hanging="170"/>
      <w:jc w:val="left"/>
      <w:outlineLvl w:val="0"/>
    </w:pPr>
    <w:rPr>
      <w:rFonts w:ascii="Times New Roman Полужирный" w:hAnsi="Times New Roman Полужирный" w:eastAsia="Times New Roman Полужирный" w:cs="Times New Roman Полужирный"/>
      <w:b/>
      <w:bCs/>
      <w:caps/>
      <w:color w:val="000000"/>
      <w:sz w:val="36"/>
      <w:szCs w:val="36"/>
      <w:u w:val="none" w:color="000000"/>
      <w:lang w:val="ru-RU" w:eastAsia="ru-RU" w:bidi="ar-SA"/>
    </w:rPr>
  </w:style>
  <w:style w:type="paragraph" w:styleId="23" w:customStyle="1">
    <w:name w:val="_Заголовок 2"/>
    <w:uiPriority w:val="99"/>
    <w:qFormat/>
    <w:rsid w:val="00516976"/>
    <w:pPr>
      <w:keepNext/>
      <w:widowControl w:val="false"/>
      <w:bidi w:val="0"/>
      <w:spacing w:lineRule="atLeast" w:line="360" w:before="160" w:after="0"/>
      <w:jc w:val="both"/>
      <w:outlineLvl w:val="1"/>
    </w:pPr>
    <w:rPr>
      <w:rFonts w:ascii="Times New Roman" w:hAnsi="Times New Roman" w:eastAsia="Times New Roman" w:cs="Times New Roman"/>
      <w:b/>
      <w:bCs/>
      <w:color w:val="000000"/>
      <w:sz w:val="32"/>
      <w:szCs w:val="32"/>
      <w:u w:val="none" w:color="000000"/>
      <w:lang w:val="ru-RU" w:eastAsia="ru-RU" w:bidi="ar-SA"/>
    </w:rPr>
  </w:style>
  <w:style w:type="paragraph" w:styleId="33" w:customStyle="1">
    <w:name w:val="_Заголовок 3"/>
    <w:uiPriority w:val="99"/>
    <w:qFormat/>
    <w:rsid w:val="00516976"/>
    <w:pPr>
      <w:keepNext/>
      <w:widowControl w:val="false"/>
      <w:bidi w:val="0"/>
      <w:spacing w:lineRule="atLeast" w:line="360" w:before="120" w:after="120"/>
      <w:jc w:val="both"/>
      <w:outlineLvl w:val="2"/>
    </w:pPr>
    <w:rPr>
      <w:rFonts w:ascii="Times New Roman" w:hAnsi="Times New Roman" w:eastAsia="Times New Roman" w:cs="Times New Roman"/>
      <w:b/>
      <w:bCs/>
      <w:color w:val="000000"/>
      <w:sz w:val="28"/>
      <w:szCs w:val="28"/>
      <w:u w:val="none" w:color="000000"/>
      <w:lang w:val="ru-RU" w:eastAsia="ru-RU" w:bidi="ar-SA"/>
    </w:rPr>
  </w:style>
  <w:style w:type="paragraph" w:styleId="Style43" w:customStyle="1">
    <w:name w:val="_Заголовок таблицы"/>
    <w:uiPriority w:val="99"/>
    <w:qFormat/>
    <w:rsid w:val="00516976"/>
    <w:pPr>
      <w:keepNext/>
      <w:widowControl/>
      <w:bidi w:val="0"/>
      <w:spacing w:lineRule="auto" w:line="240" w:before="120" w:after="120"/>
      <w:jc w:val="center"/>
    </w:pPr>
    <w:rPr>
      <w:rFonts w:ascii="Arial Unicode MS" w:hAnsi="Arial Unicode MS" w:eastAsia="Arial Unicode MS" w:cs="Arial Unicode MS"/>
      <w:b/>
      <w:bCs/>
      <w:color w:val="000000"/>
      <w:sz w:val="24"/>
      <w:szCs w:val="24"/>
      <w:u w:val="none" w:color="000000"/>
      <w:lang w:val="ru-RU" w:eastAsia="ru-RU" w:bidi="ar-SA"/>
    </w:rPr>
  </w:style>
  <w:style w:type="paragraph" w:styleId="116" w:customStyle="1">
    <w:name w:val="_Маркированный список уровня 1"/>
    <w:uiPriority w:val="99"/>
    <w:qFormat/>
    <w:rsid w:val="00516976"/>
    <w:pPr>
      <w:widowControl w:val="false"/>
      <w:tabs>
        <w:tab w:val="left" w:pos="1134" w:leader="none"/>
      </w:tabs>
      <w:bidi w:val="0"/>
      <w:spacing w:lineRule="atLeast" w:line="360" w:before="0" w:after="60"/>
      <w:ind w:left="2214" w:hanging="360"/>
      <w:jc w:val="both"/>
    </w:pPr>
    <w:rPr>
      <w:rFonts w:ascii="Times New Roman" w:hAnsi="Times New Roman" w:eastAsia="Times New Roman" w:cs="Times New Roman"/>
      <w:color w:val="000000"/>
      <w:sz w:val="24"/>
      <w:szCs w:val="24"/>
      <w:u w:val="none" w:color="000000"/>
      <w:lang w:val="ru-RU" w:eastAsia="ru-RU" w:bidi="ar-SA"/>
    </w:rPr>
  </w:style>
  <w:style w:type="paragraph" w:styleId="Head3" w:customStyle="1">
    <w:name w:val="Head3"/>
    <w:uiPriority w:val="99"/>
    <w:qFormat/>
    <w:rsid w:val="00516976"/>
    <w:pPr>
      <w:keepNext/>
      <w:widowControl/>
      <w:bidi w:val="0"/>
      <w:spacing w:lineRule="auto" w:line="360" w:before="120" w:after="120"/>
      <w:jc w:val="left"/>
      <w:outlineLvl w:val="2"/>
    </w:pPr>
    <w:rPr>
      <w:rFonts w:ascii="Times New Roman" w:hAnsi="Times New Roman" w:eastAsia="Times New Roman" w:cs="Times New Roman"/>
      <w:b/>
      <w:bCs/>
      <w:color w:val="00000A"/>
      <w:sz w:val="28"/>
      <w:szCs w:val="26"/>
      <w:lang w:val="ru-RU" w:eastAsia="ru-RU" w:bidi="ar-SA"/>
    </w:rPr>
  </w:style>
  <w:style w:type="paragraph" w:styleId="Head4" w:customStyle="1">
    <w:name w:val="Head4"/>
    <w:basedOn w:val="Normal"/>
    <w:uiPriority w:val="99"/>
    <w:qFormat/>
    <w:rsid w:val="00516976"/>
    <w:pPr>
      <w:keepNext/>
      <w:spacing w:lineRule="auto" w:line="360"/>
      <w:ind w:right="170" w:hanging="0"/>
      <w:jc w:val="both"/>
      <w:outlineLvl w:val="3"/>
    </w:pPr>
    <w:rPr>
      <w:rFonts w:eastAsia="Times New Roman" w:cs="Times New Roman"/>
      <w:b/>
      <w:sz w:val="28"/>
      <w:szCs w:val="20"/>
      <w:u w:val="none" w:color="000000"/>
      <w:lang w:val="x-none" w:eastAsia="x-none"/>
    </w:rPr>
  </w:style>
  <w:style w:type="paragraph" w:styleId="Head21" w:customStyle="1">
    <w:name w:val="Head2"/>
    <w:uiPriority w:val="99"/>
    <w:qFormat/>
    <w:rsid w:val="00516976"/>
    <w:pPr>
      <w:keepNext/>
      <w:widowControl/>
      <w:tabs>
        <w:tab w:val="left" w:pos="8931" w:leader="none"/>
      </w:tabs>
      <w:bidi w:val="0"/>
      <w:spacing w:lineRule="auto" w:line="360" w:before="120" w:after="120"/>
      <w:jc w:val="left"/>
      <w:outlineLvl w:val="1"/>
    </w:pPr>
    <w:rPr>
      <w:rFonts w:ascii="Times New Roman" w:hAnsi="Times New Roman" w:eastAsia="Times New Roman" w:cs="Times New Roman"/>
      <w:b/>
      <w:bCs/>
      <w:color w:val="00000A"/>
      <w:sz w:val="28"/>
      <w:szCs w:val="32"/>
      <w:lang w:val="ru-RU" w:eastAsia="ru-RU" w:bidi="ar-SA"/>
    </w:rPr>
  </w:style>
  <w:style w:type="paragraph" w:styleId="Head1" w:customStyle="1">
    <w:name w:val="Head1"/>
    <w:uiPriority w:val="99"/>
    <w:qFormat/>
    <w:rsid w:val="00516976"/>
    <w:pPr>
      <w:pageBreakBefore/>
      <w:widowControl/>
      <w:bidi w:val="0"/>
      <w:spacing w:lineRule="auto" w:line="360" w:before="120" w:after="120"/>
      <w:jc w:val="left"/>
      <w:outlineLvl w:val="0"/>
    </w:pPr>
    <w:rPr>
      <w:rFonts w:ascii="Times New Roman" w:hAnsi="Times New Roman" w:eastAsia="Times New Roman" w:cs="Times New Roman"/>
      <w:b/>
      <w:bCs/>
      <w:color w:val="00000A"/>
      <w:sz w:val="28"/>
      <w:szCs w:val="32"/>
      <w:lang w:val="ru-RU" w:eastAsia="ru-RU" w:bidi="ar-SA"/>
    </w:rPr>
  </w:style>
  <w:style w:type="paragraph" w:styleId="PictureInscription" w:customStyle="1">
    <w:name w:val="PictureInscription"/>
    <w:uiPriority w:val="99"/>
    <w:qFormat/>
    <w:rsid w:val="00516976"/>
    <w:pPr>
      <w:widowControl/>
      <w:bidi w:val="0"/>
      <w:spacing w:lineRule="auto" w:line="360" w:before="0" w:after="0"/>
      <w:jc w:val="center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TableInscription" w:customStyle="1">
    <w:name w:val="TableInscription"/>
    <w:uiPriority w:val="99"/>
    <w:qFormat/>
    <w:rsid w:val="00516976"/>
    <w:pPr>
      <w:keepNext/>
      <w:widowControl/>
      <w:bidi w:val="0"/>
      <w:spacing w:lineRule="auto" w:line="360" w:before="240" w:after="12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ru-RU" w:eastAsia="ru-RU" w:bidi="ar-SA"/>
    </w:rPr>
  </w:style>
  <w:style w:type="paragraph" w:styleId="Head5" w:customStyle="1">
    <w:name w:val="Head5"/>
    <w:uiPriority w:val="99"/>
    <w:qFormat/>
    <w:rsid w:val="00516976"/>
    <w:pPr>
      <w:keepNext/>
      <w:widowControl/>
      <w:bidi w:val="0"/>
      <w:spacing w:lineRule="auto" w:line="360" w:before="120" w:after="120"/>
      <w:jc w:val="left"/>
      <w:outlineLvl w:val="4"/>
    </w:pPr>
    <w:rPr>
      <w:rFonts w:ascii="Times New Roman" w:hAnsi="Times New Roman" w:eastAsia="Times New Roman" w:cs="Times New Roman"/>
      <w:b/>
      <w:color w:val="00000A"/>
      <w:sz w:val="28"/>
      <w:szCs w:val="20"/>
      <w:lang w:val="ru-RU" w:eastAsia="ru-RU" w:bidi="ar-SA"/>
    </w:rPr>
  </w:style>
  <w:style w:type="paragraph" w:styleId="Head6" w:customStyle="1">
    <w:name w:val="Head6"/>
    <w:basedOn w:val="Head5"/>
    <w:uiPriority w:val="99"/>
    <w:qFormat/>
    <w:rsid w:val="00516976"/>
    <w:pPr/>
    <w:rPr/>
  </w:style>
  <w:style w:type="paragraph" w:styleId="Style44" w:customStyle="1">
    <w:name w:val="Маркированный"/>
    <w:basedOn w:val="Normal"/>
    <w:uiPriority w:val="99"/>
    <w:qFormat/>
    <w:rsid w:val="00516976"/>
    <w:pPr>
      <w:spacing w:lineRule="auto" w:line="360" w:before="120" w:after="120"/>
      <w:jc w:val="both"/>
    </w:pPr>
    <w:rPr>
      <w:rFonts w:eastAsia="Calibri" w:cs="Times New Roman"/>
      <w:spacing w:val="3"/>
      <w:sz w:val="28"/>
      <w:szCs w:val="20"/>
      <w:u w:val="none" w:color="000000"/>
    </w:rPr>
  </w:style>
  <w:style w:type="paragraph" w:styleId="311" w:customStyle="1">
    <w:name w:val="Основной текст (3)1"/>
    <w:basedOn w:val="Normal"/>
    <w:uiPriority w:val="99"/>
    <w:qFormat/>
    <w:rsid w:val="00516976"/>
    <w:pPr>
      <w:widowControl w:val="false"/>
      <w:shd w:val="clear" w:color="auto" w:fill="FFFFFF"/>
      <w:spacing w:lineRule="exact" w:line="317"/>
      <w:jc w:val="center"/>
    </w:pPr>
    <w:rPr>
      <w:rFonts w:ascii="Calibri" w:hAnsi="Calibri" w:asciiTheme="minorHAnsi" w:hAnsiTheme="minorHAnsi"/>
      <w:sz w:val="28"/>
      <w:szCs w:val="28"/>
    </w:rPr>
  </w:style>
  <w:style w:type="paragraph" w:styleId="Style45" w:customStyle="1">
    <w:name w:val="Текст таблицы"/>
    <w:basedOn w:val="Style26"/>
    <w:uiPriority w:val="2"/>
    <w:qFormat/>
    <w:rsid w:val="00516976"/>
    <w:pPr>
      <w:spacing w:lineRule="auto" w:line="288" w:before="0" w:after="0"/>
      <w:contextualSpacing/>
    </w:pPr>
    <w:rPr>
      <w:rFonts w:ascii="Times New Roman" w:hAnsi="Times New Roman" w:eastAsia="Times New Roman" w:cs="Times New Roman"/>
      <w:bCs/>
      <w:color w:val="00000A"/>
      <w:spacing w:val="20"/>
      <w:lang w:val="x-none" w:eastAsia="x-none"/>
    </w:rPr>
  </w:style>
  <w:style w:type="paragraph" w:styleId="24" w:customStyle="1">
    <w:name w:val="Маркированный список_2"/>
    <w:basedOn w:val="Style26"/>
    <w:link w:val="23"/>
    <w:qFormat/>
    <w:rsid w:val="00516976"/>
    <w:pPr>
      <w:spacing w:lineRule="auto" w:line="288" w:beforeAutospacing="1" w:afterAutospacing="1"/>
      <w:ind w:left="794" w:hanging="255"/>
      <w:contextualSpacing/>
      <w:jc w:val="both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117" w:customStyle="1">
    <w:name w:val="Маркированный список_1"/>
    <w:basedOn w:val="Style26"/>
    <w:link w:val="1e"/>
    <w:qFormat/>
    <w:rsid w:val="00516976"/>
    <w:pPr>
      <w:spacing w:lineRule="auto" w:line="288" w:beforeAutospacing="1" w:afterAutospacing="1"/>
      <w:contextualSpacing/>
      <w:jc w:val="both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122" w:customStyle="1">
    <w:name w:val="Маркированный список_1.2"/>
    <w:basedOn w:val="117"/>
    <w:uiPriority w:val="1"/>
    <w:qFormat/>
    <w:rsid w:val="00516976"/>
    <w:pPr>
      <w:spacing w:beforeAutospacing="0" w:before="0" w:after="280"/>
      <w:ind w:firstLine="851"/>
      <w:contextualSpacing/>
    </w:pPr>
    <w:rPr/>
  </w:style>
  <w:style w:type="paragraph" w:styleId="118" w:customStyle="1">
    <w:name w:val="Стиль1"/>
    <w:basedOn w:val="23"/>
    <w:uiPriority w:val="99"/>
    <w:qFormat/>
    <w:rsid w:val="00516976"/>
    <w:pPr>
      <w:ind w:left="709" w:hanging="0"/>
    </w:pPr>
    <w:rPr/>
  </w:style>
  <w:style w:type="paragraph" w:styleId="FMSNormal" w:customStyle="1">
    <w:name w:val="FMS_Normal"/>
    <w:basedOn w:val="Normal"/>
    <w:uiPriority w:val="99"/>
    <w:qFormat/>
    <w:rsid w:val="00516976"/>
    <w:pPr>
      <w:spacing w:lineRule="auto" w:line="240" w:before="60" w:after="60"/>
      <w:ind w:firstLine="709"/>
      <w:jc w:val="both"/>
    </w:pPr>
    <w:rPr>
      <w:rFonts w:eastAsia="Times New Roman" w:cs="Times New Roman"/>
      <w:sz w:val="24"/>
      <w:szCs w:val="24"/>
      <w:u w:val="none" w:color="000000"/>
      <w:lang w:eastAsia="ru-RU"/>
    </w:rPr>
  </w:style>
  <w:style w:type="paragraph" w:styleId="ConsPlusNonformat" w:customStyle="1">
    <w:name w:val="ConsPlusNonformat"/>
    <w:uiPriority w:val="99"/>
    <w:qFormat/>
    <w:rsid w:val="00516976"/>
    <w:pPr>
      <w:widowControl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00000A"/>
      <w:sz w:val="20"/>
      <w:szCs w:val="20"/>
      <w:lang w:val="ru-RU" w:eastAsia="ru-RU" w:bidi="ar-SA"/>
    </w:rPr>
  </w:style>
  <w:style w:type="paragraph" w:styleId="221" w:customStyle="1">
    <w:name w:val="Маркированный список_2.2"/>
    <w:basedOn w:val="24"/>
    <w:uiPriority w:val="1"/>
    <w:qFormat/>
    <w:rsid w:val="00516976"/>
    <w:pPr/>
    <w:rPr/>
  </w:style>
  <w:style w:type="paragraph" w:styleId="Xl63" w:customStyle="1">
    <w:name w:val="xl63"/>
    <w:basedOn w:val="Normal"/>
    <w:uiPriority w:val="99"/>
    <w:qFormat/>
    <w:rsid w:val="00516976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lineRule="auto" w:line="240" w:beforeAutospacing="1" w:afterAutospacing="1"/>
      <w:jc w:val="center"/>
    </w:pPr>
    <w:rPr>
      <w:rFonts w:eastAsia="Times New Roman" w:cs="Times New Roman"/>
      <w:b/>
      <w:bCs/>
      <w:sz w:val="24"/>
      <w:szCs w:val="24"/>
      <w:u w:val="none" w:color="000000"/>
      <w:lang w:eastAsia="ru-RU"/>
    </w:rPr>
  </w:style>
  <w:style w:type="paragraph" w:styleId="Xl64" w:customStyle="1">
    <w:name w:val="xl64"/>
    <w:basedOn w:val="Normal"/>
    <w:uiPriority w:val="99"/>
    <w:qFormat/>
    <w:rsid w:val="00516976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lineRule="auto" w:line="240" w:beforeAutospacing="1" w:afterAutospacing="1"/>
    </w:pPr>
    <w:rPr>
      <w:rFonts w:eastAsia="Times New Roman" w:cs="Times New Roman"/>
      <w:b/>
      <w:bCs/>
      <w:sz w:val="24"/>
      <w:szCs w:val="24"/>
      <w:u w:val="none" w:color="000000"/>
      <w:lang w:eastAsia="ru-RU"/>
    </w:rPr>
  </w:style>
  <w:style w:type="paragraph" w:styleId="Xl65" w:customStyle="1">
    <w:name w:val="xl65"/>
    <w:basedOn w:val="Normal"/>
    <w:uiPriority w:val="99"/>
    <w:qFormat/>
    <w:rsid w:val="00516976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lineRule="auto" w:line="240" w:beforeAutospacing="1" w:afterAutospacing="1"/>
    </w:pPr>
    <w:rPr>
      <w:rFonts w:eastAsia="Times New Roman" w:cs="Times New Roman"/>
      <w:b/>
      <w:bCs/>
      <w:sz w:val="24"/>
      <w:szCs w:val="24"/>
      <w:u w:val="none" w:color="000000"/>
      <w:lang w:eastAsia="ru-RU"/>
    </w:rPr>
  </w:style>
  <w:style w:type="paragraph" w:styleId="Xl66" w:customStyle="1">
    <w:name w:val="xl66"/>
    <w:basedOn w:val="Normal"/>
    <w:uiPriority w:val="99"/>
    <w:qFormat/>
    <w:rsid w:val="00516976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lineRule="auto" w:line="240" w:beforeAutospacing="1" w:afterAutospacing="1"/>
    </w:pPr>
    <w:rPr>
      <w:rFonts w:eastAsia="Times New Roman" w:cs="Times New Roman"/>
      <w:color w:val="000000"/>
      <w:sz w:val="24"/>
      <w:szCs w:val="24"/>
      <w:u w:val="none" w:color="000000"/>
      <w:lang w:eastAsia="ru-RU"/>
    </w:rPr>
  </w:style>
  <w:style w:type="paragraph" w:styleId="Xl67" w:customStyle="1">
    <w:name w:val="xl67"/>
    <w:basedOn w:val="Normal"/>
    <w:uiPriority w:val="99"/>
    <w:qFormat/>
    <w:rsid w:val="00516976"/>
    <w:pPr>
      <w:pBdr>
        <w:bottom w:val="single" w:sz="8" w:space="0" w:color="000001"/>
        <w:right w:val="single" w:sz="8" w:space="0" w:color="000001"/>
      </w:pBdr>
      <w:spacing w:lineRule="auto" w:line="240" w:beforeAutospacing="1" w:afterAutospacing="1"/>
    </w:pPr>
    <w:rPr>
      <w:rFonts w:eastAsia="Times New Roman" w:cs="Times New Roman"/>
      <w:color w:val="000000"/>
      <w:sz w:val="24"/>
      <w:szCs w:val="24"/>
      <w:u w:val="none" w:color="000000"/>
      <w:lang w:eastAsia="ru-RU"/>
    </w:rPr>
  </w:style>
  <w:style w:type="paragraph" w:styleId="Xl68" w:customStyle="1">
    <w:name w:val="xl68"/>
    <w:basedOn w:val="Normal"/>
    <w:uiPriority w:val="99"/>
    <w:qFormat/>
    <w:rsid w:val="00516976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lineRule="auto" w:line="240" w:beforeAutospacing="1" w:afterAutospacing="1"/>
    </w:pPr>
    <w:rPr>
      <w:rFonts w:eastAsia="Times New Roman" w:cs="Times New Roman"/>
      <w:color w:val="000000"/>
      <w:sz w:val="24"/>
      <w:szCs w:val="24"/>
      <w:u w:val="none" w:color="000000"/>
      <w:lang w:eastAsia="ru-RU"/>
    </w:rPr>
  </w:style>
  <w:style w:type="paragraph" w:styleId="Xl69" w:customStyle="1">
    <w:name w:val="xl69"/>
    <w:basedOn w:val="Normal"/>
    <w:uiPriority w:val="99"/>
    <w:qFormat/>
    <w:rsid w:val="00516976"/>
    <w:pPr>
      <w:pBdr>
        <w:bottom w:val="single" w:sz="8" w:space="0" w:color="000001"/>
        <w:right w:val="single" w:sz="8" w:space="0" w:color="000001"/>
      </w:pBdr>
      <w:spacing w:lineRule="auto" w:line="240" w:beforeAutospacing="1" w:afterAutospacing="1"/>
    </w:pPr>
    <w:rPr>
      <w:rFonts w:eastAsia="Times New Roman" w:cs="Times New Roman"/>
      <w:color w:val="000000"/>
      <w:sz w:val="24"/>
      <w:szCs w:val="24"/>
      <w:u w:val="none" w:color="000000"/>
      <w:lang w:eastAsia="ru-RU"/>
    </w:rPr>
  </w:style>
  <w:style w:type="paragraph" w:styleId="Xl70" w:customStyle="1">
    <w:name w:val="xl70"/>
    <w:basedOn w:val="Normal"/>
    <w:uiPriority w:val="99"/>
    <w:qFormat/>
    <w:rsid w:val="00516976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lineRule="auto" w:line="240" w:beforeAutospacing="1" w:afterAutospacing="1"/>
    </w:pPr>
    <w:rPr>
      <w:rFonts w:eastAsia="Times New Roman" w:cs="Times New Roman"/>
      <w:sz w:val="24"/>
      <w:szCs w:val="24"/>
      <w:u w:val="none" w:color="000000"/>
      <w:lang w:eastAsia="ru-RU"/>
    </w:rPr>
  </w:style>
  <w:style w:type="paragraph" w:styleId="Xl71" w:customStyle="1">
    <w:name w:val="xl71"/>
    <w:basedOn w:val="Normal"/>
    <w:uiPriority w:val="99"/>
    <w:qFormat/>
    <w:rsid w:val="00516976"/>
    <w:pPr>
      <w:pBdr>
        <w:bottom w:val="single" w:sz="8" w:space="0" w:color="000001"/>
        <w:right w:val="single" w:sz="8" w:space="0" w:color="000001"/>
      </w:pBdr>
      <w:spacing w:lineRule="auto" w:line="240" w:beforeAutospacing="1" w:afterAutospacing="1"/>
    </w:pPr>
    <w:rPr>
      <w:rFonts w:eastAsia="Times New Roman" w:cs="Times New Roman"/>
      <w:sz w:val="24"/>
      <w:szCs w:val="24"/>
      <w:u w:val="none" w:color="000000"/>
      <w:lang w:eastAsia="ru-RU"/>
    </w:rPr>
  </w:style>
  <w:style w:type="paragraph" w:styleId="Xl72" w:customStyle="1">
    <w:name w:val="xl72"/>
    <w:basedOn w:val="Normal"/>
    <w:uiPriority w:val="99"/>
    <w:qFormat/>
    <w:rsid w:val="00516976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lineRule="auto" w:line="240" w:beforeAutospacing="1" w:afterAutospacing="1"/>
    </w:pPr>
    <w:rPr>
      <w:rFonts w:eastAsia="Times New Roman" w:cs="Times New Roman"/>
      <w:sz w:val="24"/>
      <w:szCs w:val="24"/>
      <w:u w:val="none" w:color="000000"/>
      <w:lang w:eastAsia="ru-RU"/>
    </w:rPr>
  </w:style>
  <w:style w:type="paragraph" w:styleId="Xl73" w:customStyle="1">
    <w:name w:val="xl73"/>
    <w:basedOn w:val="Normal"/>
    <w:uiPriority w:val="99"/>
    <w:qFormat/>
    <w:rsid w:val="00516976"/>
    <w:pPr>
      <w:pBdr>
        <w:bottom w:val="single" w:sz="8" w:space="0" w:color="000001"/>
        <w:right w:val="single" w:sz="8" w:space="0" w:color="000001"/>
      </w:pBdr>
      <w:spacing w:lineRule="auto" w:line="240" w:beforeAutospacing="1" w:afterAutospacing="1"/>
    </w:pPr>
    <w:rPr>
      <w:rFonts w:eastAsia="Times New Roman" w:cs="Times New Roman"/>
      <w:sz w:val="24"/>
      <w:szCs w:val="24"/>
      <w:u w:val="none" w:color="000000"/>
      <w:lang w:eastAsia="ru-RU"/>
    </w:rPr>
  </w:style>
  <w:style w:type="paragraph" w:styleId="PlainText2" w:customStyle="1">
    <w:name w:val="PlainText"/>
    <w:link w:val="PlainText"/>
    <w:uiPriority w:val="99"/>
    <w:qFormat/>
    <w:rsid w:val="00516976"/>
    <w:pPr>
      <w:widowControl/>
      <w:bidi w:val="0"/>
      <w:spacing w:lineRule="auto" w:line="240" w:before="120" w:after="0"/>
      <w:ind w:firstLine="567"/>
      <w:jc w:val="both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TableTitle1" w:customStyle="1">
    <w:name w:val="TableTitle"/>
    <w:basedOn w:val="PlainText2"/>
    <w:link w:val="TableTitle"/>
    <w:qFormat/>
    <w:rsid w:val="00516976"/>
    <w:pPr>
      <w:keepNext/>
      <w:ind w:hanging="0"/>
      <w:jc w:val="center"/>
    </w:pPr>
    <w:rPr>
      <w:b/>
      <w:bCs/>
    </w:rPr>
  </w:style>
  <w:style w:type="paragraph" w:styleId="TableText1" w:customStyle="1">
    <w:name w:val="TableText"/>
    <w:link w:val="TableText"/>
    <w:qFormat/>
    <w:rsid w:val="0051697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ItemizedList11" w:customStyle="1">
    <w:name w:val="ItemizedList1"/>
    <w:basedOn w:val="Normal"/>
    <w:link w:val="ItemizedList1"/>
    <w:qFormat/>
    <w:rsid w:val="00516976"/>
    <w:pPr>
      <w:tabs>
        <w:tab w:val="left" w:pos="0" w:leader="none"/>
      </w:tabs>
      <w:spacing w:lineRule="auto" w:line="240" w:before="120" w:after="120"/>
      <w:ind w:left="363" w:hanging="363"/>
      <w:jc w:val="both"/>
    </w:pPr>
    <w:rPr>
      <w:rFonts w:eastAsia="Calibri" w:cs="Times New Roman"/>
      <w:sz w:val="24"/>
      <w:szCs w:val="24"/>
      <w:lang w:val="x-none" w:eastAsia="x-none"/>
    </w:rPr>
  </w:style>
  <w:style w:type="paragraph" w:styleId="Keyvalueitem" w:customStyle="1">
    <w:name w:val="key-value__item"/>
    <w:basedOn w:val="Normal"/>
    <w:uiPriority w:val="99"/>
    <w:qFormat/>
    <w:rsid w:val="00516976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uiPriority w:val="99"/>
    <w:qFormat/>
    <w:rsid w:val="00516976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516976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name w:val="ттт"/>
    <w:basedOn w:val="a2"/>
    <w:uiPriority w:val="99"/>
    <w:rsid w:val="00c953d9"/>
    <w:pPr>
      <w:spacing w:after="0" w:line="240" w:lineRule="auto"/>
    </w:pPr>
    <w:rPr>
      <w:lang w:val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</TotalTime>
  <Application>LibreOffice/5.3.1.2$Linux_X86_64 LibreOffice_project/30m0$Build-2</Application>
  <Pages>19</Pages>
  <Words>7076</Words>
  <Characters>49901</Characters>
  <CharactersWithSpaces>56657</CharactersWithSpaces>
  <Paragraphs>522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2021-01-20T10:52:00Z</dcterms:created>
  <dc:creator>Марина</dc:creator>
  <dc:description/>
  <dc:language>ru-RU</dc:language>
  <cp:lastModifiedBy/>
  <dcterms:modified xsi:type="dcterms:W3CDTF">2021-10-08T16:41:01Z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